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666D" w14:textId="77777777" w:rsidR="00737B92" w:rsidRPr="00BB5B5C" w:rsidRDefault="00737B92" w:rsidP="003E4E5F">
      <w:pPr>
        <w:rPr>
          <w:sz w:val="36"/>
          <w:szCs w:val="36"/>
        </w:rPr>
      </w:pPr>
    </w:p>
    <w:p w14:paraId="39E54E85" w14:textId="2F152D8D" w:rsidR="00737B92" w:rsidRPr="00FE48B7" w:rsidRDefault="00582119" w:rsidP="00737B92">
      <w:pPr>
        <w:pStyle w:val="NoSpacing"/>
        <w:jc w:val="center"/>
        <w:rPr>
          <w:b/>
        </w:rPr>
      </w:pPr>
      <w:r>
        <w:rPr>
          <w:b/>
        </w:rPr>
        <w:t>August</w:t>
      </w:r>
      <w:r w:rsidR="00737B92" w:rsidRPr="00FE48B7">
        <w:rPr>
          <w:b/>
        </w:rPr>
        <w:t xml:space="preserve"> </w:t>
      </w:r>
      <w:r>
        <w:rPr>
          <w:b/>
        </w:rPr>
        <w:t>5</w:t>
      </w:r>
      <w:r w:rsidR="00737B92" w:rsidRPr="00FE48B7">
        <w:rPr>
          <w:b/>
        </w:rPr>
        <w:t>, 2021</w:t>
      </w:r>
    </w:p>
    <w:p w14:paraId="2D0225F3" w14:textId="77777777" w:rsidR="00737B92" w:rsidRPr="00FE48B7" w:rsidRDefault="00737B92" w:rsidP="00737B92">
      <w:pPr>
        <w:pStyle w:val="NoSpacing"/>
        <w:jc w:val="center"/>
      </w:pPr>
      <w:r>
        <w:t>4-5:00</w:t>
      </w:r>
      <w:r w:rsidRPr="00FE48B7">
        <w:t xml:space="preserve"> PM</w:t>
      </w:r>
      <w:r>
        <w:t xml:space="preserve"> EST</w:t>
      </w:r>
    </w:p>
    <w:p w14:paraId="4676A8C1" w14:textId="77777777" w:rsidR="00737B92" w:rsidRPr="00FE48B7" w:rsidRDefault="00737B92" w:rsidP="00737B92">
      <w:pPr>
        <w:pStyle w:val="NoSpacing"/>
        <w:jc w:val="center"/>
      </w:pPr>
      <w:r w:rsidRPr="00FE48B7">
        <w:t xml:space="preserve">RHO </w:t>
      </w:r>
      <w:r>
        <w:t xml:space="preserve">Implementation </w:t>
      </w:r>
      <w:r w:rsidRPr="00FE48B7">
        <w:t xml:space="preserve">Monthly </w:t>
      </w:r>
      <w:r>
        <w:t>Investigator</w:t>
      </w:r>
      <w:r w:rsidRPr="00FE48B7">
        <w:t xml:space="preserve"> Call Minutes</w:t>
      </w:r>
    </w:p>
    <w:tbl>
      <w:tblPr>
        <w:tblpPr w:leftFromText="180" w:rightFromText="180" w:vertAnchor="page" w:horzAnchor="margin" w:tblpXSpec="center" w:tblpY="3121"/>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2"/>
        <w:gridCol w:w="534"/>
        <w:gridCol w:w="2249"/>
        <w:gridCol w:w="494"/>
        <w:gridCol w:w="2513"/>
        <w:gridCol w:w="460"/>
      </w:tblGrid>
      <w:tr w:rsidR="00737B92" w:rsidRPr="00A252D1" w14:paraId="70BFA777" w14:textId="77777777" w:rsidTr="005F59BE">
        <w:trPr>
          <w:trHeight w:val="386"/>
        </w:trPr>
        <w:tc>
          <w:tcPr>
            <w:tcW w:w="9002" w:type="dxa"/>
            <w:gridSpan w:val="6"/>
            <w:shd w:val="clear" w:color="auto" w:fill="C6D9F1"/>
          </w:tcPr>
          <w:p w14:paraId="5134C6E9" w14:textId="0BDABA9C" w:rsidR="00737B92" w:rsidRPr="00A252D1" w:rsidRDefault="00737B92" w:rsidP="004119C2">
            <w:pPr>
              <w:jc w:val="center"/>
              <w:rPr>
                <w:rFonts w:ascii="Calibri" w:eastAsia="Calibri" w:hAnsi="Calibri" w:cs="Times New Roman"/>
                <w:b/>
              </w:rPr>
            </w:pPr>
            <w:r w:rsidRPr="00A252D1">
              <w:rPr>
                <w:rFonts w:ascii="Calibri" w:eastAsia="Calibri" w:hAnsi="Calibri" w:cs="Times New Roman"/>
                <w:b/>
              </w:rPr>
              <w:t>Invitees/Attendees:</w:t>
            </w:r>
          </w:p>
        </w:tc>
      </w:tr>
      <w:tr w:rsidR="00737B92" w:rsidRPr="00A252D1" w14:paraId="0A240CCB" w14:textId="77777777" w:rsidTr="005F59BE">
        <w:trPr>
          <w:trHeight w:val="557"/>
        </w:trPr>
        <w:tc>
          <w:tcPr>
            <w:tcW w:w="2752" w:type="dxa"/>
            <w:shd w:val="clear" w:color="auto" w:fill="auto"/>
            <w:vAlign w:val="center"/>
          </w:tcPr>
          <w:p w14:paraId="038883BC" w14:textId="44C0E8E8" w:rsidR="00737B92" w:rsidRPr="00731B87" w:rsidRDefault="00737B92" w:rsidP="00737B92">
            <w:pPr>
              <w:jc w:val="center"/>
              <w:rPr>
                <w:rFonts w:ascii="Calibri" w:eastAsia="Calibri" w:hAnsi="Calibri" w:cs="Times New Roman"/>
                <w:szCs w:val="20"/>
              </w:rPr>
            </w:pPr>
            <w:r>
              <w:rPr>
                <w:rFonts w:ascii="Calibri" w:eastAsia="Calibri" w:hAnsi="Calibri" w:cs="Calibri"/>
                <w:szCs w:val="20"/>
              </w:rPr>
              <w:t>Dr. Larry Rhein, Principal Investigator</w:t>
            </w:r>
          </w:p>
        </w:tc>
        <w:tc>
          <w:tcPr>
            <w:tcW w:w="534" w:type="dxa"/>
            <w:shd w:val="clear" w:color="auto" w:fill="auto"/>
            <w:vAlign w:val="center"/>
          </w:tcPr>
          <w:p w14:paraId="27326E62" w14:textId="4463B3E0" w:rsidR="00737B92" w:rsidRPr="00397573" w:rsidRDefault="005F59BE"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249" w:type="dxa"/>
            <w:shd w:val="clear" w:color="auto" w:fill="auto"/>
            <w:vAlign w:val="center"/>
          </w:tcPr>
          <w:p w14:paraId="54C16A16"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Boston Children’s Hospital</w:t>
            </w:r>
          </w:p>
        </w:tc>
        <w:tc>
          <w:tcPr>
            <w:tcW w:w="494" w:type="dxa"/>
            <w:shd w:val="clear" w:color="auto" w:fill="auto"/>
            <w:vAlign w:val="center"/>
          </w:tcPr>
          <w:p w14:paraId="1B0FA895" w14:textId="6DDEEE5A" w:rsidR="00737B92" w:rsidRPr="00397573" w:rsidRDefault="004326FB"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513" w:type="dxa"/>
            <w:shd w:val="clear" w:color="auto" w:fill="auto"/>
            <w:vAlign w:val="center"/>
          </w:tcPr>
          <w:p w14:paraId="42C326C2"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Maria Fareri Children’s Hospital</w:t>
            </w:r>
          </w:p>
        </w:tc>
        <w:tc>
          <w:tcPr>
            <w:tcW w:w="455" w:type="dxa"/>
            <w:shd w:val="clear" w:color="auto" w:fill="auto"/>
            <w:vAlign w:val="center"/>
          </w:tcPr>
          <w:p w14:paraId="53B2B705" w14:textId="333D70EB" w:rsidR="00737B92" w:rsidRPr="00397573" w:rsidRDefault="004326FB" w:rsidP="00737B92">
            <w:pPr>
              <w:jc w:val="center"/>
              <w:rPr>
                <w:rFonts w:ascii="Calibri" w:eastAsia="Calibri" w:hAnsi="Calibri" w:cs="Calibri"/>
                <w:szCs w:val="20"/>
                <w:lang w:val="de-DE"/>
              </w:rPr>
            </w:pPr>
            <w:r>
              <w:rPr>
                <w:rFonts w:ascii="Calibri" w:eastAsia="Calibri" w:hAnsi="Calibri" w:cs="Calibri"/>
                <w:szCs w:val="20"/>
                <w:lang w:val="de-DE"/>
              </w:rPr>
              <w:sym w:font="Wingdings" w:char="F0FC"/>
            </w:r>
          </w:p>
        </w:tc>
      </w:tr>
      <w:tr w:rsidR="00737B92" w:rsidRPr="00A252D1" w14:paraId="43D7CA43" w14:textId="77777777" w:rsidTr="005F59BE">
        <w:trPr>
          <w:trHeight w:val="535"/>
        </w:trPr>
        <w:tc>
          <w:tcPr>
            <w:tcW w:w="2752" w:type="dxa"/>
            <w:shd w:val="clear" w:color="auto" w:fill="auto"/>
            <w:vAlign w:val="center"/>
          </w:tcPr>
          <w:p w14:paraId="240B7049" w14:textId="77777777" w:rsidR="00737B92" w:rsidRPr="00731B87" w:rsidRDefault="00737B92" w:rsidP="00737B92">
            <w:pPr>
              <w:jc w:val="center"/>
              <w:rPr>
                <w:rFonts w:ascii="Calibri" w:eastAsia="Calibri" w:hAnsi="Calibri" w:cs="Times New Roman"/>
                <w:szCs w:val="20"/>
              </w:rPr>
            </w:pPr>
            <w:r>
              <w:rPr>
                <w:rFonts w:ascii="Calibri" w:eastAsia="Calibri" w:hAnsi="Calibri" w:cs="Times New Roman"/>
                <w:szCs w:val="20"/>
              </w:rPr>
              <w:t>Heather White, Project Coordinator</w:t>
            </w:r>
          </w:p>
        </w:tc>
        <w:tc>
          <w:tcPr>
            <w:tcW w:w="534" w:type="dxa"/>
            <w:shd w:val="clear" w:color="auto" w:fill="auto"/>
            <w:vAlign w:val="center"/>
          </w:tcPr>
          <w:p w14:paraId="65DF5E42" w14:textId="6976C70F" w:rsidR="00737B92" w:rsidRPr="00397573" w:rsidRDefault="005F59BE"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249" w:type="dxa"/>
            <w:shd w:val="clear" w:color="auto" w:fill="auto"/>
            <w:vAlign w:val="center"/>
          </w:tcPr>
          <w:p w14:paraId="452FFD97" w14:textId="37B3F1BC" w:rsidR="00737B92" w:rsidRPr="00731B87" w:rsidRDefault="00737B92" w:rsidP="00737B92">
            <w:pPr>
              <w:jc w:val="center"/>
              <w:rPr>
                <w:rFonts w:ascii="Calibri" w:eastAsia="Calibri" w:hAnsi="Calibri" w:cs="Calibri"/>
                <w:szCs w:val="20"/>
              </w:rPr>
            </w:pPr>
            <w:r>
              <w:rPr>
                <w:rFonts w:ascii="Calibri" w:eastAsia="Calibri" w:hAnsi="Calibri" w:cs="Calibri"/>
                <w:szCs w:val="20"/>
              </w:rPr>
              <w:t>Children’s Hospital of Philadelphia</w:t>
            </w:r>
          </w:p>
        </w:tc>
        <w:tc>
          <w:tcPr>
            <w:tcW w:w="494" w:type="dxa"/>
            <w:shd w:val="clear" w:color="auto" w:fill="auto"/>
            <w:vAlign w:val="center"/>
          </w:tcPr>
          <w:p w14:paraId="5D206E1C" w14:textId="45B474C0" w:rsidR="00737B92" w:rsidRPr="007B0C7C" w:rsidRDefault="005C79D6"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513" w:type="dxa"/>
            <w:shd w:val="clear" w:color="auto" w:fill="auto"/>
            <w:vAlign w:val="center"/>
          </w:tcPr>
          <w:p w14:paraId="402D035C" w14:textId="0D4D90E4" w:rsidR="00737B92" w:rsidRPr="00731B87" w:rsidRDefault="00737B92" w:rsidP="00737B92">
            <w:pPr>
              <w:jc w:val="center"/>
              <w:rPr>
                <w:rFonts w:ascii="Calibri" w:eastAsia="Calibri" w:hAnsi="Calibri" w:cs="Calibri"/>
                <w:szCs w:val="20"/>
              </w:rPr>
            </w:pPr>
            <w:r>
              <w:rPr>
                <w:rFonts w:ascii="Calibri" w:eastAsia="Calibri" w:hAnsi="Calibri" w:cs="Calibri"/>
                <w:szCs w:val="20"/>
              </w:rPr>
              <w:t>Massachusetts General Hospital</w:t>
            </w:r>
          </w:p>
        </w:tc>
        <w:tc>
          <w:tcPr>
            <w:tcW w:w="455" w:type="dxa"/>
            <w:shd w:val="clear" w:color="auto" w:fill="auto"/>
            <w:vAlign w:val="center"/>
          </w:tcPr>
          <w:p w14:paraId="19E6BC70" w14:textId="4226C702" w:rsidR="00737B92" w:rsidRPr="00397573" w:rsidRDefault="004326FB" w:rsidP="00737B92">
            <w:pPr>
              <w:jc w:val="center"/>
              <w:rPr>
                <w:rFonts w:ascii="Calibri" w:eastAsia="Calibri" w:hAnsi="Calibri" w:cs="Calibri"/>
                <w:szCs w:val="20"/>
                <w:lang w:val="de-DE"/>
              </w:rPr>
            </w:pPr>
            <w:r>
              <w:rPr>
                <w:rFonts w:ascii="Calibri" w:eastAsia="Calibri" w:hAnsi="Calibri" w:cs="Calibri"/>
                <w:szCs w:val="20"/>
                <w:lang w:val="de-DE"/>
              </w:rPr>
              <w:sym w:font="Wingdings" w:char="F0FC"/>
            </w:r>
          </w:p>
        </w:tc>
      </w:tr>
      <w:tr w:rsidR="00737B92" w:rsidRPr="00A252D1" w14:paraId="061F78B4" w14:textId="77777777" w:rsidTr="005F59BE">
        <w:trPr>
          <w:trHeight w:val="557"/>
        </w:trPr>
        <w:tc>
          <w:tcPr>
            <w:tcW w:w="2752" w:type="dxa"/>
            <w:shd w:val="clear" w:color="auto" w:fill="auto"/>
            <w:vAlign w:val="center"/>
          </w:tcPr>
          <w:p w14:paraId="4877414F" w14:textId="77777777" w:rsidR="00737B92" w:rsidRPr="00731B87" w:rsidRDefault="00737B92" w:rsidP="00737B92">
            <w:pPr>
              <w:jc w:val="center"/>
              <w:rPr>
                <w:rFonts w:ascii="Calibri" w:eastAsia="Calibri" w:hAnsi="Calibri" w:cs="Times New Roman"/>
                <w:szCs w:val="20"/>
              </w:rPr>
            </w:pPr>
            <w:r>
              <w:rPr>
                <w:rFonts w:ascii="Calibri" w:eastAsia="Calibri" w:hAnsi="Calibri" w:cs="Times New Roman"/>
                <w:szCs w:val="20"/>
              </w:rPr>
              <w:t>Lindsey Simoncini, Research Assistant</w:t>
            </w:r>
          </w:p>
        </w:tc>
        <w:tc>
          <w:tcPr>
            <w:tcW w:w="534" w:type="dxa"/>
            <w:shd w:val="clear" w:color="auto" w:fill="auto"/>
            <w:vAlign w:val="center"/>
          </w:tcPr>
          <w:p w14:paraId="22114CCB" w14:textId="55C189F2" w:rsidR="00737B92" w:rsidRPr="00397573" w:rsidRDefault="005F59BE"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249" w:type="dxa"/>
            <w:shd w:val="clear" w:color="auto" w:fill="auto"/>
            <w:vAlign w:val="center"/>
          </w:tcPr>
          <w:p w14:paraId="0CBBBA1A"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Cincinnati Children’s Hospital</w:t>
            </w:r>
          </w:p>
        </w:tc>
        <w:tc>
          <w:tcPr>
            <w:tcW w:w="494" w:type="dxa"/>
            <w:shd w:val="clear" w:color="auto" w:fill="auto"/>
            <w:vAlign w:val="center"/>
          </w:tcPr>
          <w:p w14:paraId="18DF2D52" w14:textId="647EAD06" w:rsidR="00737B92" w:rsidRPr="003378C3" w:rsidRDefault="00737B92" w:rsidP="00737B92">
            <w:pPr>
              <w:ind w:left="9"/>
              <w:jc w:val="center"/>
              <w:rPr>
                <w:rFonts w:ascii="Calibri" w:eastAsia="Calibri" w:hAnsi="Calibri" w:cs="Calibri"/>
                <w:szCs w:val="20"/>
                <w:lang w:val="de-DE"/>
              </w:rPr>
            </w:pPr>
          </w:p>
        </w:tc>
        <w:tc>
          <w:tcPr>
            <w:tcW w:w="2513" w:type="dxa"/>
            <w:shd w:val="clear" w:color="auto" w:fill="auto"/>
            <w:vAlign w:val="center"/>
          </w:tcPr>
          <w:p w14:paraId="44DA6D45"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Nationwide Children’s Hospital</w:t>
            </w:r>
          </w:p>
        </w:tc>
        <w:tc>
          <w:tcPr>
            <w:tcW w:w="455" w:type="dxa"/>
            <w:shd w:val="clear" w:color="auto" w:fill="auto"/>
            <w:vAlign w:val="center"/>
          </w:tcPr>
          <w:p w14:paraId="0A9EB8AD" w14:textId="4D64D502" w:rsidR="00737B92" w:rsidRPr="00397573" w:rsidRDefault="00737B92" w:rsidP="00737B92">
            <w:pPr>
              <w:jc w:val="center"/>
              <w:rPr>
                <w:rFonts w:ascii="Calibri" w:eastAsia="Calibri" w:hAnsi="Calibri" w:cs="Calibri"/>
                <w:szCs w:val="20"/>
                <w:lang w:val="de-DE"/>
              </w:rPr>
            </w:pPr>
          </w:p>
        </w:tc>
      </w:tr>
      <w:tr w:rsidR="00737B92" w:rsidRPr="00A252D1" w14:paraId="78FD8109" w14:textId="77777777" w:rsidTr="005F59BE">
        <w:trPr>
          <w:trHeight w:val="557"/>
        </w:trPr>
        <w:tc>
          <w:tcPr>
            <w:tcW w:w="2752" w:type="dxa"/>
            <w:shd w:val="clear" w:color="auto" w:fill="auto"/>
            <w:vAlign w:val="center"/>
          </w:tcPr>
          <w:p w14:paraId="0066392F" w14:textId="77777777" w:rsidR="00737B92" w:rsidRDefault="00737B92" w:rsidP="00737B92">
            <w:pPr>
              <w:jc w:val="center"/>
              <w:rPr>
                <w:rFonts w:ascii="Calibri" w:eastAsia="Calibri" w:hAnsi="Calibri" w:cs="Times New Roman"/>
                <w:szCs w:val="20"/>
              </w:rPr>
            </w:pPr>
            <w:r>
              <w:rPr>
                <w:rFonts w:ascii="Calibri" w:eastAsia="Calibri" w:hAnsi="Calibri" w:cs="Times New Roman"/>
                <w:szCs w:val="20"/>
              </w:rPr>
              <w:t>Maria Matoshi, Research Assistant</w:t>
            </w:r>
          </w:p>
        </w:tc>
        <w:tc>
          <w:tcPr>
            <w:tcW w:w="534" w:type="dxa"/>
            <w:shd w:val="clear" w:color="auto" w:fill="auto"/>
            <w:vAlign w:val="center"/>
          </w:tcPr>
          <w:p w14:paraId="6CAC5E7E" w14:textId="563AE723" w:rsidR="00737B92" w:rsidRDefault="005F59BE"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249" w:type="dxa"/>
            <w:shd w:val="clear" w:color="auto" w:fill="auto"/>
            <w:vAlign w:val="center"/>
          </w:tcPr>
          <w:p w14:paraId="2BB1FE3D"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National Jewish Health, Colorado</w:t>
            </w:r>
          </w:p>
        </w:tc>
        <w:tc>
          <w:tcPr>
            <w:tcW w:w="494" w:type="dxa"/>
            <w:shd w:val="clear" w:color="auto" w:fill="auto"/>
            <w:vAlign w:val="center"/>
          </w:tcPr>
          <w:p w14:paraId="667332C3" w14:textId="727BE411" w:rsidR="00737B92" w:rsidRDefault="004326FB"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513" w:type="dxa"/>
            <w:shd w:val="clear" w:color="auto" w:fill="auto"/>
            <w:vAlign w:val="center"/>
          </w:tcPr>
          <w:p w14:paraId="6C6F636A"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Peyton Manning Children’s Hospital</w:t>
            </w:r>
          </w:p>
        </w:tc>
        <w:tc>
          <w:tcPr>
            <w:tcW w:w="455" w:type="dxa"/>
            <w:shd w:val="clear" w:color="auto" w:fill="auto"/>
            <w:vAlign w:val="center"/>
          </w:tcPr>
          <w:p w14:paraId="0845CE06" w14:textId="16327CAD" w:rsidR="00737B92" w:rsidRDefault="00737B92" w:rsidP="00737B92">
            <w:pPr>
              <w:jc w:val="center"/>
              <w:rPr>
                <w:rFonts w:ascii="Calibri" w:eastAsia="Calibri" w:hAnsi="Calibri" w:cs="Calibri"/>
                <w:szCs w:val="20"/>
                <w:lang w:val="de-DE"/>
              </w:rPr>
            </w:pPr>
          </w:p>
        </w:tc>
      </w:tr>
      <w:tr w:rsidR="00737B92" w:rsidRPr="00A252D1" w14:paraId="55C90A91" w14:textId="77777777" w:rsidTr="005F59BE">
        <w:trPr>
          <w:trHeight w:val="557"/>
        </w:trPr>
        <w:tc>
          <w:tcPr>
            <w:tcW w:w="2752" w:type="dxa"/>
            <w:shd w:val="clear" w:color="auto" w:fill="auto"/>
            <w:vAlign w:val="center"/>
          </w:tcPr>
          <w:p w14:paraId="304C33B3" w14:textId="77777777" w:rsidR="00737B92" w:rsidRDefault="00737B92" w:rsidP="00737B92">
            <w:pPr>
              <w:jc w:val="center"/>
              <w:rPr>
                <w:rFonts w:ascii="Calibri" w:eastAsia="Calibri" w:hAnsi="Calibri" w:cs="Times New Roman"/>
                <w:szCs w:val="20"/>
              </w:rPr>
            </w:pPr>
            <w:r>
              <w:rPr>
                <w:rFonts w:ascii="Calibri" w:eastAsia="Calibri" w:hAnsi="Calibri" w:cs="Times New Roman"/>
                <w:szCs w:val="20"/>
              </w:rPr>
              <w:t>Arkansas Children’s Hospital</w:t>
            </w:r>
          </w:p>
        </w:tc>
        <w:tc>
          <w:tcPr>
            <w:tcW w:w="534" w:type="dxa"/>
            <w:shd w:val="clear" w:color="auto" w:fill="auto"/>
            <w:vAlign w:val="center"/>
          </w:tcPr>
          <w:p w14:paraId="76683690" w14:textId="36EFC251" w:rsidR="00737B92" w:rsidRDefault="005C79D6"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249" w:type="dxa"/>
            <w:shd w:val="clear" w:color="auto" w:fill="auto"/>
            <w:vAlign w:val="center"/>
          </w:tcPr>
          <w:p w14:paraId="170218AB"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Dartmouth-Hitchcock Medical Center</w:t>
            </w:r>
          </w:p>
        </w:tc>
        <w:tc>
          <w:tcPr>
            <w:tcW w:w="494" w:type="dxa"/>
            <w:shd w:val="clear" w:color="auto" w:fill="auto"/>
            <w:vAlign w:val="center"/>
          </w:tcPr>
          <w:p w14:paraId="46791064" w14:textId="57FDFBDF" w:rsidR="00737B92" w:rsidRDefault="005C79D6"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513" w:type="dxa"/>
            <w:shd w:val="clear" w:color="auto" w:fill="auto"/>
            <w:vAlign w:val="center"/>
          </w:tcPr>
          <w:p w14:paraId="2D76B5FA" w14:textId="77777777" w:rsidR="00737B92" w:rsidRPr="00731B87" w:rsidRDefault="00737B92" w:rsidP="00737B92">
            <w:pPr>
              <w:jc w:val="center"/>
              <w:rPr>
                <w:rFonts w:ascii="Calibri" w:eastAsia="Calibri" w:hAnsi="Calibri" w:cs="Calibri"/>
                <w:szCs w:val="20"/>
              </w:rPr>
            </w:pPr>
            <w:r>
              <w:rPr>
                <w:rFonts w:ascii="Calibri" w:eastAsia="Calibri" w:hAnsi="Calibri" w:cs="Calibri"/>
                <w:szCs w:val="20"/>
              </w:rPr>
              <w:t>U. of California, San Diego</w:t>
            </w:r>
          </w:p>
        </w:tc>
        <w:tc>
          <w:tcPr>
            <w:tcW w:w="455" w:type="dxa"/>
            <w:shd w:val="clear" w:color="auto" w:fill="auto"/>
            <w:vAlign w:val="center"/>
          </w:tcPr>
          <w:p w14:paraId="3E301601" w14:textId="15E953B8" w:rsidR="00737B92" w:rsidRDefault="004326FB" w:rsidP="00737B92">
            <w:pPr>
              <w:jc w:val="center"/>
              <w:rPr>
                <w:rFonts w:ascii="Calibri" w:eastAsia="Calibri" w:hAnsi="Calibri" w:cs="Calibri"/>
                <w:szCs w:val="20"/>
                <w:lang w:val="de-DE"/>
              </w:rPr>
            </w:pPr>
            <w:r>
              <w:rPr>
                <w:rFonts w:ascii="Calibri" w:eastAsia="Calibri" w:hAnsi="Calibri" w:cs="Calibri"/>
                <w:szCs w:val="20"/>
                <w:lang w:val="de-DE"/>
              </w:rPr>
              <w:sym w:font="Wingdings" w:char="F0FC"/>
            </w:r>
          </w:p>
        </w:tc>
      </w:tr>
      <w:tr w:rsidR="00737B92" w:rsidRPr="00A252D1" w14:paraId="38F987FC" w14:textId="77777777" w:rsidTr="005F59BE">
        <w:trPr>
          <w:trHeight w:val="557"/>
        </w:trPr>
        <w:tc>
          <w:tcPr>
            <w:tcW w:w="2752" w:type="dxa"/>
            <w:shd w:val="clear" w:color="auto" w:fill="auto"/>
            <w:vAlign w:val="center"/>
          </w:tcPr>
          <w:p w14:paraId="1CA72D3A" w14:textId="73BC3B43" w:rsidR="00737B92" w:rsidRDefault="00737B92" w:rsidP="00737B92">
            <w:pPr>
              <w:jc w:val="center"/>
              <w:rPr>
                <w:rFonts w:ascii="Calibri" w:eastAsia="Calibri" w:hAnsi="Calibri" w:cs="Times New Roman"/>
                <w:szCs w:val="20"/>
              </w:rPr>
            </w:pPr>
            <w:r>
              <w:rPr>
                <w:rFonts w:ascii="Calibri" w:eastAsia="Calibri" w:hAnsi="Calibri" w:cs="Times New Roman"/>
                <w:szCs w:val="20"/>
              </w:rPr>
              <w:t>U. of Kentucky Children’s Hospital</w:t>
            </w:r>
          </w:p>
        </w:tc>
        <w:tc>
          <w:tcPr>
            <w:tcW w:w="534" w:type="dxa"/>
            <w:shd w:val="clear" w:color="auto" w:fill="auto"/>
            <w:vAlign w:val="center"/>
          </w:tcPr>
          <w:p w14:paraId="547EC7A9" w14:textId="383CE67E" w:rsidR="00737B92" w:rsidRDefault="00737B92" w:rsidP="00737B92">
            <w:pPr>
              <w:ind w:left="9"/>
              <w:jc w:val="center"/>
              <w:rPr>
                <w:rFonts w:ascii="Calibri" w:eastAsia="Calibri" w:hAnsi="Calibri" w:cs="Calibri"/>
                <w:szCs w:val="20"/>
                <w:lang w:val="de-DE"/>
              </w:rPr>
            </w:pPr>
          </w:p>
        </w:tc>
        <w:tc>
          <w:tcPr>
            <w:tcW w:w="2249" w:type="dxa"/>
            <w:shd w:val="clear" w:color="auto" w:fill="auto"/>
            <w:vAlign w:val="center"/>
          </w:tcPr>
          <w:p w14:paraId="1EBE8413" w14:textId="77777777" w:rsidR="00737B92" w:rsidRDefault="00737B92" w:rsidP="00737B92">
            <w:pPr>
              <w:jc w:val="center"/>
              <w:rPr>
                <w:rFonts w:ascii="Calibri" w:eastAsia="Calibri" w:hAnsi="Calibri" w:cs="Calibri"/>
                <w:szCs w:val="20"/>
              </w:rPr>
            </w:pPr>
            <w:r>
              <w:rPr>
                <w:rFonts w:ascii="Calibri" w:eastAsia="Calibri" w:hAnsi="Calibri" w:cs="Calibri"/>
                <w:szCs w:val="20"/>
              </w:rPr>
              <w:t>University of Maryland</w:t>
            </w:r>
          </w:p>
        </w:tc>
        <w:tc>
          <w:tcPr>
            <w:tcW w:w="494" w:type="dxa"/>
            <w:shd w:val="clear" w:color="auto" w:fill="auto"/>
            <w:vAlign w:val="center"/>
          </w:tcPr>
          <w:p w14:paraId="0DDD930A" w14:textId="64AD77EF" w:rsidR="00737B92" w:rsidRDefault="004326FB" w:rsidP="00737B92">
            <w:pPr>
              <w:ind w:left="9"/>
              <w:jc w:val="center"/>
              <w:rPr>
                <w:rFonts w:ascii="Calibri" w:eastAsia="Calibri" w:hAnsi="Calibri" w:cs="Calibri"/>
                <w:szCs w:val="20"/>
                <w:lang w:val="de-DE"/>
              </w:rPr>
            </w:pPr>
            <w:r>
              <w:rPr>
                <w:rFonts w:ascii="Calibri" w:eastAsia="Calibri" w:hAnsi="Calibri" w:cs="Calibri"/>
                <w:szCs w:val="20"/>
                <w:lang w:val="de-DE"/>
              </w:rPr>
              <w:sym w:font="Wingdings" w:char="F0FC"/>
            </w:r>
          </w:p>
        </w:tc>
        <w:tc>
          <w:tcPr>
            <w:tcW w:w="2513" w:type="dxa"/>
            <w:shd w:val="clear" w:color="auto" w:fill="auto"/>
            <w:vAlign w:val="center"/>
          </w:tcPr>
          <w:p w14:paraId="085E9AB6" w14:textId="77777777" w:rsidR="00737B92" w:rsidRDefault="00737B92" w:rsidP="00737B92">
            <w:pPr>
              <w:jc w:val="center"/>
              <w:rPr>
                <w:rFonts w:ascii="Calibri" w:eastAsia="Calibri" w:hAnsi="Calibri" w:cs="Calibri"/>
                <w:szCs w:val="20"/>
              </w:rPr>
            </w:pPr>
            <w:r>
              <w:rPr>
                <w:rFonts w:ascii="Calibri" w:eastAsia="Calibri" w:hAnsi="Calibri" w:cs="Calibri"/>
                <w:szCs w:val="20"/>
              </w:rPr>
              <w:t>Vanderbilt</w:t>
            </w:r>
          </w:p>
        </w:tc>
        <w:tc>
          <w:tcPr>
            <w:tcW w:w="455" w:type="dxa"/>
            <w:shd w:val="clear" w:color="auto" w:fill="auto"/>
            <w:vAlign w:val="center"/>
          </w:tcPr>
          <w:p w14:paraId="3061F4CF" w14:textId="5721AE41" w:rsidR="00737B92" w:rsidRDefault="004326FB" w:rsidP="00FB6749">
            <w:pPr>
              <w:rPr>
                <w:rFonts w:ascii="Calibri" w:eastAsia="Calibri" w:hAnsi="Calibri" w:cs="Calibri"/>
                <w:szCs w:val="20"/>
                <w:lang w:val="de-DE"/>
              </w:rPr>
            </w:pPr>
            <w:r>
              <w:rPr>
                <w:rFonts w:ascii="Calibri" w:eastAsia="Calibri" w:hAnsi="Calibri" w:cs="Calibri"/>
                <w:szCs w:val="20"/>
                <w:lang w:val="de-DE"/>
              </w:rPr>
              <w:sym w:font="Wingdings" w:char="F0FC"/>
            </w:r>
          </w:p>
        </w:tc>
      </w:tr>
    </w:tbl>
    <w:p w14:paraId="2C181E83" w14:textId="580E64F2" w:rsidR="00737B92" w:rsidRDefault="00737B92" w:rsidP="00737B92">
      <w:pPr>
        <w:spacing w:after="160" w:line="259" w:lineRule="auto"/>
        <w:rPr>
          <w:sz w:val="28"/>
          <w:szCs w:val="28"/>
        </w:rPr>
      </w:pPr>
    </w:p>
    <w:p w14:paraId="3B436E28" w14:textId="77777777" w:rsidR="00EC20A2" w:rsidRDefault="00EC20A2" w:rsidP="00737B92">
      <w:pPr>
        <w:spacing w:after="160" w:line="259" w:lineRule="auto"/>
      </w:pPr>
    </w:p>
    <w:p w14:paraId="4C7977A4" w14:textId="35A0E422" w:rsidR="005F59BE" w:rsidRDefault="005F59BE" w:rsidP="005F59BE">
      <w:pPr>
        <w:spacing w:after="160" w:line="256" w:lineRule="auto"/>
        <w:rPr>
          <w:b/>
          <w:bCs/>
        </w:rPr>
      </w:pPr>
      <w:bookmarkStart w:id="0" w:name="_Hlk76111599"/>
      <w:bookmarkStart w:id="1" w:name="_Hlk73685747"/>
      <w:r>
        <w:rPr>
          <w:b/>
          <w:bCs/>
        </w:rPr>
        <w:t>Site Trainings</w:t>
      </w:r>
    </w:p>
    <w:p w14:paraId="5D5A9326" w14:textId="08C3ED4A" w:rsidR="00F22E95" w:rsidRPr="00F22E95" w:rsidRDefault="005F59BE" w:rsidP="002B4509">
      <w:pPr>
        <w:pStyle w:val="ListParagraph"/>
        <w:numPr>
          <w:ilvl w:val="0"/>
          <w:numId w:val="13"/>
        </w:numPr>
        <w:spacing w:after="160" w:line="259" w:lineRule="auto"/>
        <w:rPr>
          <w:b/>
          <w:bCs/>
        </w:rPr>
      </w:pPr>
      <w:r>
        <w:t xml:space="preserve">All Wave 1 site trainings have been </w:t>
      </w:r>
      <w:r w:rsidR="00F22E95">
        <w:t>completed.</w:t>
      </w:r>
    </w:p>
    <w:p w14:paraId="5321EDC5" w14:textId="32EBF1DA" w:rsidR="00F22E95" w:rsidRPr="00F22E95" w:rsidRDefault="00B313BD" w:rsidP="002B4509">
      <w:pPr>
        <w:pStyle w:val="ListParagraph"/>
        <w:numPr>
          <w:ilvl w:val="0"/>
          <w:numId w:val="13"/>
        </w:numPr>
        <w:spacing w:after="160" w:line="259" w:lineRule="auto"/>
        <w:rPr>
          <w:b/>
          <w:bCs/>
        </w:rPr>
      </w:pPr>
      <w:r>
        <w:t>6</w:t>
      </w:r>
      <w:r w:rsidR="005F59BE">
        <w:t xml:space="preserve"> out of 8 Wave 2 site trainings have been scheduled.</w:t>
      </w:r>
      <w:r w:rsidR="00FB6749">
        <w:t xml:space="preserve"> </w:t>
      </w:r>
    </w:p>
    <w:p w14:paraId="77D28535" w14:textId="77777777" w:rsidR="004B7E5F" w:rsidRPr="004B7E5F" w:rsidRDefault="004B7E5F" w:rsidP="002C6029">
      <w:pPr>
        <w:pStyle w:val="ListParagraph"/>
        <w:numPr>
          <w:ilvl w:val="0"/>
          <w:numId w:val="13"/>
        </w:numPr>
        <w:spacing w:after="160" w:line="259" w:lineRule="auto"/>
        <w:rPr>
          <w:b/>
          <w:bCs/>
        </w:rPr>
      </w:pPr>
      <w:r>
        <w:t>We now have home cares at each implementation site supplying RAD 97’s.</w:t>
      </w:r>
    </w:p>
    <w:p w14:paraId="49B62BC5" w14:textId="729A1EBA" w:rsidR="004B7E5F" w:rsidRPr="004B7E5F" w:rsidRDefault="004B7E5F" w:rsidP="004B7E5F">
      <w:pPr>
        <w:pStyle w:val="ListParagraph"/>
        <w:numPr>
          <w:ilvl w:val="1"/>
          <w:numId w:val="13"/>
        </w:numPr>
        <w:spacing w:after="160" w:line="259" w:lineRule="auto"/>
        <w:rPr>
          <w:b/>
          <w:bCs/>
        </w:rPr>
      </w:pPr>
      <w:r>
        <w:t>Heather is working on obtaining a list of total devices at each of your home cares.</w:t>
      </w:r>
    </w:p>
    <w:p w14:paraId="3285D5E7" w14:textId="624D4753" w:rsidR="00737B92" w:rsidRPr="004B7E5F" w:rsidRDefault="005F59BE" w:rsidP="004B7E5F">
      <w:pPr>
        <w:spacing w:after="160" w:line="259" w:lineRule="auto"/>
        <w:rPr>
          <w:b/>
          <w:bCs/>
        </w:rPr>
      </w:pPr>
      <w:r w:rsidRPr="004B7E5F">
        <w:rPr>
          <w:b/>
          <w:bCs/>
        </w:rPr>
        <w:t>IRB/regulatory</w:t>
      </w:r>
    </w:p>
    <w:p w14:paraId="7E3C3050" w14:textId="13F907C2" w:rsidR="00F22E95" w:rsidRPr="00EC20A2" w:rsidRDefault="00B313BD" w:rsidP="00E17052">
      <w:pPr>
        <w:pStyle w:val="ListParagraph"/>
        <w:numPr>
          <w:ilvl w:val="0"/>
          <w:numId w:val="14"/>
        </w:numPr>
        <w:spacing w:after="160" w:line="256" w:lineRule="auto"/>
        <w:rPr>
          <w:b/>
          <w:bCs/>
        </w:rPr>
      </w:pPr>
      <w:r>
        <w:t xml:space="preserve">SMART IRB for Wave 2 sites is now open! </w:t>
      </w:r>
    </w:p>
    <w:p w14:paraId="0157752D" w14:textId="6E278CB7" w:rsidR="00EC20A2" w:rsidRPr="004B7E5F" w:rsidRDefault="00EC20A2" w:rsidP="00EC20A2">
      <w:pPr>
        <w:pStyle w:val="ListParagraph"/>
        <w:numPr>
          <w:ilvl w:val="0"/>
          <w:numId w:val="14"/>
        </w:numPr>
        <w:spacing w:after="160" w:line="256" w:lineRule="auto"/>
        <w:rPr>
          <w:b/>
          <w:bCs/>
        </w:rPr>
      </w:pPr>
      <w:r>
        <w:t>Let Heather know if you have any questions.</w:t>
      </w:r>
    </w:p>
    <w:p w14:paraId="7E4E33A0" w14:textId="4FC41F8B" w:rsidR="004B7E5F" w:rsidRPr="004B7E5F" w:rsidRDefault="004B7E5F" w:rsidP="00EC20A2">
      <w:pPr>
        <w:pStyle w:val="ListParagraph"/>
        <w:numPr>
          <w:ilvl w:val="0"/>
          <w:numId w:val="14"/>
        </w:numPr>
        <w:spacing w:after="160" w:line="256" w:lineRule="auto"/>
        <w:rPr>
          <w:b/>
          <w:bCs/>
        </w:rPr>
      </w:pPr>
      <w:r>
        <w:t>Please notify Heather once you submit your REDCap access request form.</w:t>
      </w:r>
    </w:p>
    <w:p w14:paraId="019392BB" w14:textId="77777777" w:rsidR="004B7E5F" w:rsidRPr="00F22E95" w:rsidRDefault="004B7E5F" w:rsidP="004B7E5F">
      <w:pPr>
        <w:pStyle w:val="ListParagraph"/>
        <w:numPr>
          <w:ilvl w:val="0"/>
          <w:numId w:val="14"/>
        </w:numPr>
        <w:spacing w:after="160" w:line="256" w:lineRule="auto"/>
        <w:rPr>
          <w:b/>
          <w:bCs/>
        </w:rPr>
      </w:pPr>
      <w:r w:rsidRPr="00E17052">
        <w:t xml:space="preserve">Please send your current list of </w:t>
      </w:r>
      <w:r>
        <w:t xml:space="preserve">study </w:t>
      </w:r>
      <w:r w:rsidRPr="00E17052">
        <w:t xml:space="preserve">personnel and CITI certificates to </w:t>
      </w:r>
      <w:r>
        <w:t xml:space="preserve">Maria Matoshi as part of the regulatory documents’ requirement. </w:t>
      </w:r>
      <w:r w:rsidRPr="007D22B2">
        <w:rPr>
          <w:noProof/>
        </w:rPr>
        <w:t xml:space="preserve"> </w:t>
      </w:r>
    </w:p>
    <w:p w14:paraId="31FAE798" w14:textId="7F647224" w:rsidR="004B7E5F" w:rsidRPr="004B7E5F" w:rsidRDefault="004B7E5F" w:rsidP="004B7E5F">
      <w:pPr>
        <w:pStyle w:val="ListParagraph"/>
        <w:numPr>
          <w:ilvl w:val="0"/>
          <w:numId w:val="14"/>
        </w:numPr>
        <w:spacing w:after="160" w:line="256" w:lineRule="auto"/>
        <w:rPr>
          <w:b/>
          <w:bCs/>
        </w:rPr>
      </w:pPr>
      <w:r>
        <w:rPr>
          <w:noProof/>
        </w:rPr>
        <w:t xml:space="preserve">Refer to Site Progress table on Page </w:t>
      </w:r>
      <w:r w:rsidR="004E74C6">
        <w:rPr>
          <w:noProof/>
        </w:rPr>
        <w:t>4</w:t>
      </w:r>
      <w:r>
        <w:rPr>
          <w:noProof/>
        </w:rPr>
        <w:t>.</w:t>
      </w:r>
    </w:p>
    <w:p w14:paraId="45FA21EF" w14:textId="73CDE716" w:rsidR="00EC20A2" w:rsidRDefault="00EC20A2" w:rsidP="00EC20A2">
      <w:pPr>
        <w:spacing w:after="160" w:line="256" w:lineRule="auto"/>
        <w:rPr>
          <w:b/>
          <w:bCs/>
        </w:rPr>
      </w:pPr>
      <w:r w:rsidRPr="00E17052">
        <w:rPr>
          <w:b/>
          <w:bCs/>
        </w:rPr>
        <w:t>Site progress on Implementation Start-Up</w:t>
      </w:r>
    </w:p>
    <w:p w14:paraId="3D272FA1" w14:textId="42C896C2" w:rsidR="004B7E5F" w:rsidRPr="004B7E5F" w:rsidRDefault="004B7E5F" w:rsidP="004B7E5F">
      <w:pPr>
        <w:pStyle w:val="ListParagraph"/>
        <w:numPr>
          <w:ilvl w:val="0"/>
          <w:numId w:val="19"/>
        </w:numPr>
        <w:spacing w:after="160" w:line="256" w:lineRule="auto"/>
        <w:rPr>
          <w:b/>
          <w:bCs/>
        </w:rPr>
      </w:pPr>
      <w:r>
        <w:t>A total of 2 sites have started actively monitoring patients using RHO.</w:t>
      </w:r>
    </w:p>
    <w:p w14:paraId="2581592D" w14:textId="77777777" w:rsidR="00EC20A2" w:rsidRDefault="00EC20A2" w:rsidP="00EC20A2">
      <w:pPr>
        <w:spacing w:after="160" w:line="256" w:lineRule="auto"/>
        <w:rPr>
          <w:b/>
          <w:bCs/>
        </w:rPr>
      </w:pPr>
    </w:p>
    <w:p w14:paraId="4118FC99" w14:textId="77777777" w:rsidR="00EC20A2" w:rsidRDefault="00EC20A2" w:rsidP="00EC20A2">
      <w:pPr>
        <w:spacing w:after="160" w:line="256" w:lineRule="auto"/>
        <w:rPr>
          <w:b/>
          <w:bCs/>
        </w:rPr>
      </w:pPr>
    </w:p>
    <w:p w14:paraId="64BB6252" w14:textId="5EA02785" w:rsidR="00EC20A2" w:rsidRDefault="00EC20A2" w:rsidP="00EC20A2">
      <w:pPr>
        <w:spacing w:after="160" w:line="256" w:lineRule="auto"/>
        <w:rPr>
          <w:b/>
          <w:bCs/>
        </w:rPr>
      </w:pPr>
      <w:r>
        <w:rPr>
          <w:b/>
          <w:bCs/>
        </w:rPr>
        <w:t>RHO Implementation Trial Consort Diagram</w:t>
      </w:r>
    </w:p>
    <w:p w14:paraId="6F6FEA5A" w14:textId="0CAF83A3" w:rsidR="00EC20A2" w:rsidRPr="00EC20A2" w:rsidRDefault="00EC20A2" w:rsidP="00EC20A2">
      <w:pPr>
        <w:spacing w:after="160" w:line="256" w:lineRule="auto"/>
        <w:rPr>
          <w:b/>
          <w:bCs/>
        </w:rPr>
      </w:pPr>
      <w:r>
        <w:rPr>
          <w:b/>
          <w:noProof/>
        </w:rPr>
        <w:drawing>
          <wp:inline distT="0" distB="0" distL="0" distR="0" wp14:anchorId="4459C447" wp14:editId="43A84D99">
            <wp:extent cx="3891484" cy="271462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1765" cy="2728773"/>
                    </a:xfrm>
                    <a:prstGeom prst="rect">
                      <a:avLst/>
                    </a:prstGeom>
                    <a:noFill/>
                  </pic:spPr>
                </pic:pic>
              </a:graphicData>
            </a:graphic>
          </wp:inline>
        </w:drawing>
      </w:r>
    </w:p>
    <w:p w14:paraId="24D6DDB1" w14:textId="6203A551" w:rsidR="00035177" w:rsidRDefault="00035177" w:rsidP="00054BF1">
      <w:pPr>
        <w:spacing w:after="160"/>
        <w:rPr>
          <w:b/>
          <w:bCs/>
        </w:rPr>
      </w:pPr>
      <w:r>
        <w:rPr>
          <w:b/>
          <w:bCs/>
        </w:rPr>
        <w:t>RHO Patient Education</w:t>
      </w:r>
    </w:p>
    <w:p w14:paraId="40EA0259" w14:textId="0D3E6D7A" w:rsidR="00035177" w:rsidRDefault="004B7E5F" w:rsidP="00054BF1">
      <w:pPr>
        <w:pStyle w:val="ListParagraph"/>
        <w:numPr>
          <w:ilvl w:val="0"/>
          <w:numId w:val="17"/>
        </w:numPr>
        <w:spacing w:after="160"/>
      </w:pPr>
      <w:r>
        <w:t xml:space="preserve">Prior to discharge families should be </w:t>
      </w:r>
      <w:r w:rsidR="00035177" w:rsidRPr="00035177">
        <w:t xml:space="preserve">educated on the RHO Program. </w:t>
      </w:r>
      <w:r>
        <w:t>Families’ expectations of duration of HOT should be based on current literature using the RHO Trial’s average duration for intervention arm (RHO) infants.</w:t>
      </w:r>
    </w:p>
    <w:p w14:paraId="69A4D84D" w14:textId="2EFAA92E" w:rsidR="004B7E5F" w:rsidRDefault="004B7E5F" w:rsidP="004B7E5F">
      <w:pPr>
        <w:pStyle w:val="ListParagraph"/>
        <w:numPr>
          <w:ilvl w:val="1"/>
          <w:numId w:val="17"/>
        </w:numPr>
        <w:spacing w:after="160"/>
      </w:pPr>
      <w:r>
        <w:t xml:space="preserve">We hope to learn from this project how to accurately answer the question ‘how long will my child be on oxygen’ after this project. Where more babies on different flow rates, illness severity, backgrounds etc. will be followed. </w:t>
      </w:r>
    </w:p>
    <w:p w14:paraId="54C19846" w14:textId="77777777" w:rsidR="004B7E5F" w:rsidRDefault="004B7E5F" w:rsidP="004B7E5F">
      <w:pPr>
        <w:pStyle w:val="ListParagraph"/>
        <w:numPr>
          <w:ilvl w:val="1"/>
          <w:numId w:val="17"/>
        </w:numPr>
        <w:spacing w:after="160"/>
      </w:pPr>
      <w:r>
        <w:t>Data from UMass found the following characteristics predictive of longer durations (N=28)</w:t>
      </w:r>
    </w:p>
    <w:p w14:paraId="538A1086" w14:textId="77777777" w:rsidR="004B7E5F" w:rsidRDefault="004B7E5F" w:rsidP="004B7E5F">
      <w:pPr>
        <w:pStyle w:val="ListParagraph"/>
        <w:numPr>
          <w:ilvl w:val="2"/>
          <w:numId w:val="17"/>
        </w:numPr>
        <w:spacing w:after="160"/>
      </w:pPr>
      <w:r>
        <w:t xml:space="preserve">higher flow rates initial flow rate at discharge </w:t>
      </w:r>
    </w:p>
    <w:p w14:paraId="14B151FD" w14:textId="6760A69B" w:rsidR="004B7E5F" w:rsidRDefault="004B7E5F" w:rsidP="004B7E5F">
      <w:pPr>
        <w:pStyle w:val="ListParagraph"/>
        <w:numPr>
          <w:ilvl w:val="2"/>
          <w:numId w:val="17"/>
        </w:numPr>
        <w:spacing w:after="160"/>
      </w:pPr>
      <w:r>
        <w:t>lower birth gestational age</w:t>
      </w:r>
    </w:p>
    <w:p w14:paraId="01E46CA4" w14:textId="5CE3FDE9" w:rsidR="004B7E5F" w:rsidRDefault="004B7E5F" w:rsidP="004B7E5F">
      <w:pPr>
        <w:pStyle w:val="ListParagraph"/>
        <w:numPr>
          <w:ilvl w:val="2"/>
          <w:numId w:val="17"/>
        </w:numPr>
        <w:spacing w:after="160"/>
      </w:pPr>
      <w:r>
        <w:t>SGA at birth</w:t>
      </w:r>
    </w:p>
    <w:p w14:paraId="6139049A" w14:textId="5EFBE7A2" w:rsidR="004B7E5F" w:rsidRDefault="004B7E5F" w:rsidP="004B7E5F">
      <w:pPr>
        <w:pStyle w:val="ListParagraph"/>
        <w:numPr>
          <w:ilvl w:val="2"/>
          <w:numId w:val="17"/>
        </w:numPr>
        <w:spacing w:after="160"/>
      </w:pPr>
      <w:r>
        <w:t>diagnosed with severe BPD</w:t>
      </w:r>
    </w:p>
    <w:p w14:paraId="00F22C97" w14:textId="62832BBC" w:rsidR="004B7E5F" w:rsidRDefault="004B7E5F" w:rsidP="004B7E5F">
      <w:pPr>
        <w:pStyle w:val="ListParagraph"/>
        <w:numPr>
          <w:ilvl w:val="2"/>
          <w:numId w:val="17"/>
        </w:numPr>
        <w:spacing w:after="160"/>
      </w:pPr>
      <w:r>
        <w:t>Co-sleeping or bed sharing once discharged from the NICU</w:t>
      </w:r>
    </w:p>
    <w:p w14:paraId="5D31C07C" w14:textId="69ADF057" w:rsidR="004B7E5F" w:rsidRDefault="004B7E5F" w:rsidP="004B7E5F">
      <w:pPr>
        <w:pStyle w:val="ListParagraph"/>
        <w:numPr>
          <w:ilvl w:val="1"/>
          <w:numId w:val="17"/>
        </w:numPr>
        <w:spacing w:after="160"/>
      </w:pPr>
      <w:r>
        <w:t xml:space="preserve">At UMass, we typically will respond to parents’ questions about duration vaguely. Stating that by using objective physiological data to wean it is up to the infant when they are ready. And that the oxygen weaning process is not always a stepdown process, that increases are common and that their child, if they require an increase are still playing by the playbook. </w:t>
      </w:r>
    </w:p>
    <w:p w14:paraId="023A449A" w14:textId="67F0CB46" w:rsidR="00BB5B5C" w:rsidRDefault="004B7E5F" w:rsidP="00035177">
      <w:pPr>
        <w:pStyle w:val="ListParagraph"/>
        <w:numPr>
          <w:ilvl w:val="0"/>
          <w:numId w:val="17"/>
        </w:numPr>
        <w:spacing w:after="160"/>
      </w:pPr>
      <w:r>
        <w:t>The</w:t>
      </w:r>
      <w:r w:rsidR="00035177" w:rsidRPr="00035177">
        <w:t xml:space="preserve"> Parent Brochure </w:t>
      </w:r>
      <w:r>
        <w:t>can be used as a resource and is available on the website</w:t>
      </w:r>
      <w:r w:rsidR="00035177">
        <w:t>.</w:t>
      </w:r>
    </w:p>
    <w:p w14:paraId="73ECE781" w14:textId="6B7F7640" w:rsidR="00035177" w:rsidRPr="00136723" w:rsidRDefault="00035177" w:rsidP="00035177">
      <w:pPr>
        <w:spacing w:after="160"/>
        <w:rPr>
          <w:b/>
          <w:bCs/>
        </w:rPr>
      </w:pPr>
      <w:r w:rsidRPr="00136723">
        <w:rPr>
          <w:b/>
          <w:bCs/>
        </w:rPr>
        <w:t xml:space="preserve">The RHO </w:t>
      </w:r>
      <w:r w:rsidR="004B7E5F">
        <w:rPr>
          <w:b/>
          <w:bCs/>
        </w:rPr>
        <w:t>Bi-Weekly Reports and Providing Feedback to Parents</w:t>
      </w:r>
    </w:p>
    <w:p w14:paraId="54DB1852" w14:textId="4869BEAC" w:rsidR="004B7E5F" w:rsidRDefault="004B7E5F" w:rsidP="00136723">
      <w:pPr>
        <w:pStyle w:val="ListParagraph"/>
        <w:numPr>
          <w:ilvl w:val="0"/>
          <w:numId w:val="18"/>
        </w:numPr>
        <w:spacing w:after="160"/>
      </w:pPr>
      <w:r>
        <w:t xml:space="preserve">Since BCH and MGH have implemented, the question has been raised of how to properly reiterate and council families on the data. </w:t>
      </w:r>
    </w:p>
    <w:p w14:paraId="1BC4A7E6" w14:textId="6269ED1B" w:rsidR="004B7E5F" w:rsidRDefault="004B7E5F" w:rsidP="004B7E5F">
      <w:pPr>
        <w:pStyle w:val="ListParagraph"/>
        <w:spacing w:after="160"/>
      </w:pPr>
    </w:p>
    <w:p w14:paraId="14BA1AC0" w14:textId="77777777" w:rsidR="004B7E5F" w:rsidRDefault="004B7E5F" w:rsidP="004B7E5F">
      <w:pPr>
        <w:pStyle w:val="ListParagraph"/>
        <w:spacing w:after="160"/>
      </w:pPr>
    </w:p>
    <w:p w14:paraId="605CCA09" w14:textId="42A0E77B" w:rsidR="004B7E5F" w:rsidRDefault="004B7E5F" w:rsidP="004B7E5F">
      <w:pPr>
        <w:pStyle w:val="ListParagraph"/>
        <w:numPr>
          <w:ilvl w:val="1"/>
          <w:numId w:val="18"/>
        </w:numPr>
        <w:spacing w:after="160"/>
      </w:pPr>
      <w:r>
        <w:t xml:space="preserve">At UMass, we typically do not provide the families with the actual time spent below each threshold and avoid the nitty gritty details of the data. </w:t>
      </w:r>
    </w:p>
    <w:p w14:paraId="31DD2836" w14:textId="3A261D7D" w:rsidR="004B7E5F" w:rsidRDefault="004B7E5F" w:rsidP="004B7E5F">
      <w:pPr>
        <w:pStyle w:val="ListParagraph"/>
        <w:numPr>
          <w:ilvl w:val="1"/>
          <w:numId w:val="18"/>
        </w:numPr>
        <w:spacing w:after="160"/>
      </w:pPr>
      <w:r>
        <w:t xml:space="preserve">Dr. Cathy Shiels also recommends that we trust the data when speaking with families and follow the algorithm. As well as avoiding the details of the data but provide the overall recommendation. </w:t>
      </w:r>
    </w:p>
    <w:p w14:paraId="634621D8" w14:textId="0E2CAB4A" w:rsidR="004B7E5F" w:rsidRDefault="004B7E5F" w:rsidP="004B7E5F">
      <w:pPr>
        <w:pStyle w:val="ListParagraph"/>
        <w:numPr>
          <w:ilvl w:val="1"/>
          <w:numId w:val="18"/>
        </w:numPr>
        <w:spacing w:after="160"/>
      </w:pPr>
      <w:r>
        <w:t xml:space="preserve">This also helps keep communication time shorter. </w:t>
      </w:r>
    </w:p>
    <w:p w14:paraId="408D2ACC" w14:textId="77777777" w:rsidR="004B7E5F" w:rsidRDefault="004B7E5F" w:rsidP="00136723">
      <w:pPr>
        <w:pStyle w:val="ListParagraph"/>
        <w:numPr>
          <w:ilvl w:val="0"/>
          <w:numId w:val="18"/>
        </w:numPr>
        <w:spacing w:after="160"/>
      </w:pPr>
      <w:r>
        <w:t xml:space="preserve">Families have raised the question that the oximeter is not alarming and that they are not seeing what the oximetry data is suggesting. </w:t>
      </w:r>
    </w:p>
    <w:p w14:paraId="568A49DB" w14:textId="02AFA197" w:rsidR="00035177" w:rsidRDefault="004B7E5F" w:rsidP="004B7E5F">
      <w:pPr>
        <w:pStyle w:val="ListParagraph"/>
        <w:numPr>
          <w:ilvl w:val="1"/>
          <w:numId w:val="18"/>
        </w:numPr>
        <w:spacing w:after="160"/>
      </w:pPr>
      <w:r>
        <w:t>I</w:t>
      </w:r>
      <w:r w:rsidR="00035177">
        <w:t xml:space="preserve">t is possible that some artifact </w:t>
      </w:r>
      <w:r w:rsidR="00136723">
        <w:t xml:space="preserve">may occasionally creep into the report, however, not to the point where it would impact the recommendation. </w:t>
      </w:r>
    </w:p>
    <w:p w14:paraId="26D6CA4A" w14:textId="40B243CF" w:rsidR="004B7E5F" w:rsidRDefault="004B7E5F" w:rsidP="004B7E5F">
      <w:pPr>
        <w:pStyle w:val="ListParagraph"/>
        <w:numPr>
          <w:ilvl w:val="2"/>
          <w:numId w:val="18"/>
        </w:numPr>
        <w:spacing w:after="160"/>
      </w:pPr>
      <w:r>
        <w:t xml:space="preserve">Heather is working with Masimo engineers to see if any optimization to our analysis program is possible to better eliminate artifact. </w:t>
      </w:r>
    </w:p>
    <w:p w14:paraId="588700F7" w14:textId="08FB90AC" w:rsidR="004B7E5F" w:rsidRDefault="004B7E5F" w:rsidP="004B7E5F">
      <w:pPr>
        <w:pStyle w:val="ListParagraph"/>
        <w:numPr>
          <w:ilvl w:val="2"/>
          <w:numId w:val="18"/>
        </w:numPr>
        <w:spacing w:after="160"/>
      </w:pPr>
      <w:r>
        <w:t xml:space="preserve">Alarm parameters are often set to alarm below 90% SpO2, while our algorithm considers anything below 93% SpO2 towards the recommendation of an increase. Therefore, anytime the child is spending between 90-93% the oximeter is not alarming but contributing to the total time spent below 93%. </w:t>
      </w:r>
    </w:p>
    <w:p w14:paraId="35E9CF22" w14:textId="77777777" w:rsidR="004B7E5F" w:rsidRPr="00035177" w:rsidRDefault="004B7E5F" w:rsidP="004B7E5F">
      <w:pPr>
        <w:spacing w:after="160"/>
      </w:pPr>
    </w:p>
    <w:bookmarkEnd w:id="0"/>
    <w:p w14:paraId="3E6F3176" w14:textId="3E5BA20F" w:rsidR="00767053" w:rsidRDefault="00737B92" w:rsidP="003E4E5F">
      <w:pPr>
        <w:spacing w:after="160" w:line="259" w:lineRule="auto"/>
        <w:jc w:val="center"/>
        <w:rPr>
          <w:b/>
        </w:rPr>
      </w:pPr>
      <w:r>
        <w:rPr>
          <w:b/>
        </w:rPr>
        <w:t xml:space="preserve">Next Investigator Meeting will be on </w:t>
      </w:r>
      <w:r w:rsidR="00CB19CA">
        <w:rPr>
          <w:b/>
        </w:rPr>
        <w:t>September</w:t>
      </w:r>
      <w:r w:rsidR="00B82825">
        <w:rPr>
          <w:b/>
        </w:rPr>
        <w:t xml:space="preserve"> </w:t>
      </w:r>
      <w:r w:rsidR="00CB19CA">
        <w:rPr>
          <w:b/>
        </w:rPr>
        <w:t>2</w:t>
      </w:r>
      <w:r w:rsidR="00CB19CA" w:rsidRPr="00CB19CA">
        <w:rPr>
          <w:b/>
          <w:vertAlign w:val="superscript"/>
        </w:rPr>
        <w:t>nd</w:t>
      </w:r>
      <w:r w:rsidR="0097312A">
        <w:rPr>
          <w:b/>
        </w:rPr>
        <w:t xml:space="preserve"> </w:t>
      </w:r>
      <w:r>
        <w:rPr>
          <w:b/>
        </w:rPr>
        <w:t>at 4pm EST</w:t>
      </w:r>
    </w:p>
    <w:bookmarkEnd w:id="1"/>
    <w:p w14:paraId="7025B2C9" w14:textId="5666D71D" w:rsidR="006B15B6" w:rsidRDefault="006B15B6">
      <w:pPr>
        <w:spacing w:after="160" w:line="259" w:lineRule="auto"/>
        <w:rPr>
          <w:b/>
        </w:rPr>
      </w:pPr>
      <w:r>
        <w:rPr>
          <w:b/>
        </w:rPr>
        <w:br w:type="page"/>
      </w:r>
    </w:p>
    <w:p w14:paraId="098DB3BC" w14:textId="7FB98EFD" w:rsidR="006B15B6" w:rsidRDefault="006B15B6">
      <w:pPr>
        <w:spacing w:after="160" w:line="259" w:lineRule="auto"/>
        <w:rPr>
          <w:b/>
        </w:rPr>
        <w:sectPr w:rsidR="006B15B6" w:rsidSect="006B15B6">
          <w:headerReference w:type="default" r:id="rId8"/>
          <w:footerReference w:type="default" r:id="rId9"/>
          <w:pgSz w:w="12240" w:h="15840"/>
          <w:pgMar w:top="1440" w:right="1440" w:bottom="1440" w:left="1440" w:header="144" w:footer="720" w:gutter="0"/>
          <w:cols w:space="720"/>
          <w:docGrid w:linePitch="360"/>
        </w:sectPr>
      </w:pPr>
    </w:p>
    <w:p w14:paraId="425768F3" w14:textId="17A3FF81" w:rsidR="006B15B6" w:rsidRDefault="006B15B6">
      <w:pPr>
        <w:spacing w:after="160" w:line="259" w:lineRule="auto"/>
        <w:rPr>
          <w:b/>
        </w:rPr>
      </w:pPr>
    </w:p>
    <w:tbl>
      <w:tblPr>
        <w:tblW w:w="5871" w:type="pct"/>
        <w:jc w:val="center"/>
        <w:tblLayout w:type="fixed"/>
        <w:tblLook w:val="04A0" w:firstRow="1" w:lastRow="0" w:firstColumn="1" w:lastColumn="0" w:noHBand="0" w:noVBand="1"/>
      </w:tblPr>
      <w:tblGrid>
        <w:gridCol w:w="1436"/>
        <w:gridCol w:w="539"/>
        <w:gridCol w:w="2255"/>
        <w:gridCol w:w="989"/>
        <w:gridCol w:w="901"/>
        <w:gridCol w:w="900"/>
        <w:gridCol w:w="1080"/>
        <w:gridCol w:w="1438"/>
        <w:gridCol w:w="848"/>
        <w:gridCol w:w="1043"/>
        <w:gridCol w:w="1438"/>
        <w:gridCol w:w="1080"/>
        <w:gridCol w:w="1259"/>
      </w:tblGrid>
      <w:tr w:rsidR="00C70455" w:rsidRPr="006B15B6" w14:paraId="4BA6BF4B" w14:textId="77777777" w:rsidTr="00C70455">
        <w:trPr>
          <w:trHeight w:val="964"/>
          <w:jc w:val="center"/>
        </w:trPr>
        <w:tc>
          <w:tcPr>
            <w:tcW w:w="472" w:type="pct"/>
            <w:tcBorders>
              <w:top w:val="single" w:sz="4" w:space="0" w:color="9BC2E6"/>
              <w:left w:val="single" w:sz="4" w:space="0" w:color="9BC2E6"/>
              <w:bottom w:val="single" w:sz="4" w:space="0" w:color="9BC2E6"/>
              <w:right w:val="nil"/>
            </w:tcBorders>
            <w:shd w:val="clear" w:color="5B9BD5" w:fill="5B9BD5"/>
            <w:vAlign w:val="bottom"/>
            <w:hideMark/>
          </w:tcPr>
          <w:p w14:paraId="1ECAAD28"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Implementation Wave</w:t>
            </w:r>
          </w:p>
        </w:tc>
        <w:tc>
          <w:tcPr>
            <w:tcW w:w="177" w:type="pct"/>
            <w:tcBorders>
              <w:top w:val="single" w:sz="4" w:space="0" w:color="9BC2E6"/>
              <w:left w:val="nil"/>
              <w:bottom w:val="single" w:sz="4" w:space="0" w:color="9BC2E6"/>
              <w:right w:val="nil"/>
            </w:tcBorders>
            <w:shd w:val="clear" w:color="5B9BD5" w:fill="5B9BD5"/>
            <w:vAlign w:val="bottom"/>
            <w:hideMark/>
          </w:tcPr>
          <w:p w14:paraId="6061A7C7"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Site #</w:t>
            </w:r>
          </w:p>
        </w:tc>
        <w:tc>
          <w:tcPr>
            <w:tcW w:w="741" w:type="pct"/>
            <w:tcBorders>
              <w:top w:val="single" w:sz="4" w:space="0" w:color="9BC2E6"/>
              <w:left w:val="nil"/>
              <w:bottom w:val="single" w:sz="4" w:space="0" w:color="9BC2E6"/>
              <w:right w:val="nil"/>
            </w:tcBorders>
            <w:shd w:val="clear" w:color="5B9BD5" w:fill="5B9BD5"/>
            <w:vAlign w:val="bottom"/>
            <w:hideMark/>
          </w:tcPr>
          <w:p w14:paraId="1D6E6BBD"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Site Name</w:t>
            </w:r>
          </w:p>
        </w:tc>
        <w:tc>
          <w:tcPr>
            <w:tcW w:w="325" w:type="pct"/>
            <w:tcBorders>
              <w:top w:val="single" w:sz="4" w:space="0" w:color="9BC2E6"/>
              <w:left w:val="nil"/>
              <w:bottom w:val="single" w:sz="4" w:space="0" w:color="9BC2E6"/>
              <w:right w:val="nil"/>
            </w:tcBorders>
            <w:shd w:val="clear" w:color="5B9BD5" w:fill="5B9BD5"/>
            <w:vAlign w:val="bottom"/>
            <w:hideMark/>
          </w:tcPr>
          <w:p w14:paraId="30280176"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Contract Executed</w:t>
            </w:r>
          </w:p>
        </w:tc>
        <w:tc>
          <w:tcPr>
            <w:tcW w:w="296" w:type="pct"/>
            <w:tcBorders>
              <w:top w:val="single" w:sz="4" w:space="0" w:color="9BC2E6"/>
              <w:left w:val="nil"/>
              <w:bottom w:val="single" w:sz="4" w:space="0" w:color="9BC2E6"/>
              <w:right w:val="nil"/>
            </w:tcBorders>
            <w:shd w:val="clear" w:color="5B9BD5" w:fill="5B9BD5"/>
            <w:vAlign w:val="bottom"/>
            <w:hideMark/>
          </w:tcPr>
          <w:p w14:paraId="09CCD081"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cIRB Approval</w:t>
            </w:r>
          </w:p>
        </w:tc>
        <w:tc>
          <w:tcPr>
            <w:tcW w:w="296" w:type="pct"/>
            <w:tcBorders>
              <w:top w:val="single" w:sz="4" w:space="0" w:color="9BC2E6"/>
              <w:left w:val="nil"/>
              <w:bottom w:val="single" w:sz="4" w:space="0" w:color="9BC2E6"/>
              <w:right w:val="nil"/>
            </w:tcBorders>
            <w:shd w:val="clear" w:color="5B9BD5" w:fill="5B9BD5"/>
            <w:vAlign w:val="bottom"/>
            <w:hideMark/>
          </w:tcPr>
          <w:p w14:paraId="1167A707"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Local IRB Approval</w:t>
            </w:r>
          </w:p>
        </w:tc>
        <w:tc>
          <w:tcPr>
            <w:tcW w:w="355" w:type="pct"/>
            <w:tcBorders>
              <w:top w:val="single" w:sz="4" w:space="0" w:color="9BC2E6"/>
              <w:left w:val="nil"/>
              <w:bottom w:val="single" w:sz="4" w:space="0" w:color="9BC2E6"/>
              <w:right w:val="nil"/>
            </w:tcBorders>
            <w:shd w:val="clear" w:color="5B9BD5" w:fill="5B9BD5"/>
            <w:vAlign w:val="bottom"/>
            <w:hideMark/>
          </w:tcPr>
          <w:p w14:paraId="507F79EE"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Regulatory Documents</w:t>
            </w:r>
          </w:p>
        </w:tc>
        <w:tc>
          <w:tcPr>
            <w:tcW w:w="473" w:type="pct"/>
            <w:tcBorders>
              <w:top w:val="single" w:sz="4" w:space="0" w:color="9BC2E6"/>
              <w:left w:val="nil"/>
              <w:bottom w:val="single" w:sz="4" w:space="0" w:color="9BC2E6"/>
              <w:right w:val="nil"/>
            </w:tcBorders>
            <w:shd w:val="clear" w:color="5B9BD5" w:fill="5B9BD5"/>
            <w:vAlign w:val="bottom"/>
            <w:hideMark/>
          </w:tcPr>
          <w:p w14:paraId="457576C1"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pSite Communication Plan Agreement</w:t>
            </w:r>
          </w:p>
        </w:tc>
        <w:tc>
          <w:tcPr>
            <w:tcW w:w="279" w:type="pct"/>
            <w:tcBorders>
              <w:top w:val="single" w:sz="4" w:space="0" w:color="9BC2E6"/>
              <w:left w:val="nil"/>
              <w:bottom w:val="single" w:sz="4" w:space="0" w:color="9BC2E6"/>
              <w:right w:val="nil"/>
            </w:tcBorders>
            <w:shd w:val="clear" w:color="5B9BD5" w:fill="5B9BD5"/>
            <w:vAlign w:val="bottom"/>
            <w:hideMark/>
          </w:tcPr>
          <w:p w14:paraId="4659950B"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REDCap Access</w:t>
            </w:r>
          </w:p>
        </w:tc>
        <w:tc>
          <w:tcPr>
            <w:tcW w:w="343" w:type="pct"/>
            <w:tcBorders>
              <w:top w:val="single" w:sz="4" w:space="0" w:color="9BC2E6"/>
              <w:left w:val="nil"/>
              <w:bottom w:val="single" w:sz="4" w:space="0" w:color="9BC2E6"/>
              <w:right w:val="nil"/>
            </w:tcBorders>
            <w:shd w:val="clear" w:color="5B9BD5" w:fill="5B9BD5"/>
            <w:vAlign w:val="bottom"/>
            <w:hideMark/>
          </w:tcPr>
          <w:p w14:paraId="75B7930C"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Site Training Completed</w:t>
            </w:r>
          </w:p>
        </w:tc>
        <w:tc>
          <w:tcPr>
            <w:tcW w:w="473" w:type="pct"/>
            <w:tcBorders>
              <w:top w:val="single" w:sz="4" w:space="0" w:color="9BC2E6"/>
              <w:left w:val="nil"/>
              <w:bottom w:val="single" w:sz="4" w:space="0" w:color="9BC2E6"/>
              <w:right w:val="nil"/>
            </w:tcBorders>
            <w:shd w:val="clear" w:color="5B9BD5" w:fill="5B9BD5"/>
            <w:vAlign w:val="bottom"/>
            <w:hideMark/>
          </w:tcPr>
          <w:p w14:paraId="1E911B36"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Site Implementation Date</w:t>
            </w:r>
          </w:p>
        </w:tc>
        <w:tc>
          <w:tcPr>
            <w:tcW w:w="355" w:type="pct"/>
            <w:tcBorders>
              <w:top w:val="single" w:sz="4" w:space="0" w:color="9BC2E6"/>
              <w:left w:val="nil"/>
              <w:bottom w:val="single" w:sz="4" w:space="0" w:color="9BC2E6"/>
              <w:right w:val="nil"/>
            </w:tcBorders>
            <w:shd w:val="clear" w:color="5B9BD5" w:fill="5B9BD5"/>
            <w:vAlign w:val="bottom"/>
            <w:hideMark/>
          </w:tcPr>
          <w:p w14:paraId="3FCDB72A"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First Enrollment Date</w:t>
            </w:r>
          </w:p>
        </w:tc>
        <w:tc>
          <w:tcPr>
            <w:tcW w:w="414" w:type="pct"/>
            <w:tcBorders>
              <w:top w:val="single" w:sz="4" w:space="0" w:color="9BC2E6"/>
              <w:left w:val="nil"/>
              <w:bottom w:val="single" w:sz="4" w:space="0" w:color="9BC2E6"/>
              <w:right w:val="single" w:sz="4" w:space="0" w:color="9BC2E6"/>
            </w:tcBorders>
            <w:shd w:val="clear" w:color="5B9BD5" w:fill="5B9BD5"/>
            <w:vAlign w:val="bottom"/>
            <w:hideMark/>
          </w:tcPr>
          <w:p w14:paraId="51F8AA36" w14:textId="77777777" w:rsidR="006B15B6" w:rsidRPr="006B15B6" w:rsidRDefault="006B15B6" w:rsidP="006B15B6">
            <w:pPr>
              <w:jc w:val="center"/>
              <w:rPr>
                <w:rFonts w:ascii="Calibri" w:eastAsia="Times New Roman" w:hAnsi="Calibri" w:cs="Calibri"/>
                <w:b/>
                <w:bCs/>
                <w:color w:val="FFFFFF"/>
                <w:sz w:val="18"/>
                <w:szCs w:val="18"/>
              </w:rPr>
            </w:pPr>
            <w:r w:rsidRPr="006B15B6">
              <w:rPr>
                <w:rFonts w:ascii="Calibri" w:eastAsia="Times New Roman" w:hAnsi="Calibri" w:cs="Calibri"/>
                <w:b/>
                <w:bCs/>
                <w:color w:val="FFFFFF"/>
                <w:sz w:val="18"/>
                <w:szCs w:val="18"/>
              </w:rPr>
              <w:t>Downloading Schedule</w:t>
            </w:r>
          </w:p>
        </w:tc>
      </w:tr>
      <w:tr w:rsidR="00C70455" w:rsidRPr="006B15B6" w14:paraId="6BB5D250"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57058CBE" w14:textId="77777777" w:rsidR="006B15B6" w:rsidRPr="006B15B6" w:rsidRDefault="006B15B6" w:rsidP="006B15B6">
            <w:pPr>
              <w:rPr>
                <w:rFonts w:ascii="Calibri" w:eastAsia="Times New Roman" w:hAnsi="Calibri" w:cs="Calibri"/>
                <w:b/>
                <w:bCs/>
                <w:color w:val="1F4E78"/>
                <w:sz w:val="18"/>
                <w:szCs w:val="18"/>
              </w:rPr>
            </w:pPr>
            <w:r w:rsidRPr="006B15B6">
              <w:rPr>
                <w:rFonts w:ascii="Calibri" w:eastAsia="Times New Roman" w:hAnsi="Calibri" w:cs="Calibri"/>
                <w:b/>
                <w:bCs/>
                <w:color w:val="1F4E78"/>
                <w:sz w:val="18"/>
                <w:szCs w:val="18"/>
              </w:rPr>
              <w:t>Wave 1</w:t>
            </w:r>
          </w:p>
        </w:tc>
        <w:tc>
          <w:tcPr>
            <w:tcW w:w="177" w:type="pct"/>
            <w:tcBorders>
              <w:top w:val="single" w:sz="4" w:space="0" w:color="9BC2E6"/>
              <w:left w:val="nil"/>
              <w:bottom w:val="single" w:sz="4" w:space="0" w:color="9BC2E6"/>
              <w:right w:val="nil"/>
            </w:tcBorders>
            <w:shd w:val="clear" w:color="DDEBF7" w:fill="DDEBF7"/>
            <w:noWrap/>
            <w:vAlign w:val="bottom"/>
            <w:hideMark/>
          </w:tcPr>
          <w:p w14:paraId="0AF52F77"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102</w:t>
            </w:r>
          </w:p>
        </w:tc>
        <w:tc>
          <w:tcPr>
            <w:tcW w:w="741" w:type="pct"/>
            <w:tcBorders>
              <w:top w:val="single" w:sz="4" w:space="0" w:color="9BC2E6"/>
              <w:left w:val="nil"/>
              <w:bottom w:val="single" w:sz="4" w:space="0" w:color="9BC2E6"/>
              <w:right w:val="nil"/>
            </w:tcBorders>
            <w:shd w:val="clear" w:color="DDEBF7" w:fill="DDEBF7"/>
            <w:noWrap/>
            <w:vAlign w:val="bottom"/>
            <w:hideMark/>
          </w:tcPr>
          <w:p w14:paraId="7B2AA4EB"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Boston Children's Hospital</w:t>
            </w:r>
          </w:p>
        </w:tc>
        <w:tc>
          <w:tcPr>
            <w:tcW w:w="325" w:type="pct"/>
            <w:tcBorders>
              <w:top w:val="single" w:sz="4" w:space="0" w:color="9BC2E6"/>
              <w:left w:val="nil"/>
              <w:bottom w:val="single" w:sz="4" w:space="0" w:color="9BC2E6"/>
              <w:right w:val="nil"/>
            </w:tcBorders>
            <w:shd w:val="clear" w:color="DDEBF7" w:fill="DDEBF7"/>
            <w:noWrap/>
            <w:vAlign w:val="bottom"/>
            <w:hideMark/>
          </w:tcPr>
          <w:p w14:paraId="2E05D085"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301D4F9D"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6F8416F2"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397124BF"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449B7D57"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1C245729"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39309098"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1727E2C0"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703296D2"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5FD0E388"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M/T</w:t>
            </w:r>
          </w:p>
        </w:tc>
      </w:tr>
      <w:tr w:rsidR="00C70455" w:rsidRPr="006B15B6" w14:paraId="545FC2E3"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39523535"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21D00CB2"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106</w:t>
            </w:r>
          </w:p>
        </w:tc>
        <w:tc>
          <w:tcPr>
            <w:tcW w:w="741" w:type="pct"/>
            <w:tcBorders>
              <w:top w:val="single" w:sz="4" w:space="0" w:color="9BC2E6"/>
              <w:left w:val="nil"/>
              <w:bottom w:val="single" w:sz="4" w:space="0" w:color="9BC2E6"/>
              <w:right w:val="nil"/>
            </w:tcBorders>
            <w:shd w:val="clear" w:color="auto" w:fill="auto"/>
            <w:noWrap/>
            <w:vAlign w:val="bottom"/>
            <w:hideMark/>
          </w:tcPr>
          <w:p w14:paraId="4583C55B"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 xml:space="preserve">Dartmouth-Hitchcock </w:t>
            </w:r>
          </w:p>
        </w:tc>
        <w:tc>
          <w:tcPr>
            <w:tcW w:w="325" w:type="pct"/>
            <w:tcBorders>
              <w:top w:val="single" w:sz="4" w:space="0" w:color="9BC2E6"/>
              <w:left w:val="nil"/>
              <w:bottom w:val="single" w:sz="4" w:space="0" w:color="9BC2E6"/>
              <w:right w:val="nil"/>
            </w:tcBorders>
            <w:shd w:val="clear" w:color="auto" w:fill="auto"/>
            <w:noWrap/>
            <w:vAlign w:val="bottom"/>
            <w:hideMark/>
          </w:tcPr>
          <w:p w14:paraId="6B3712D7"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3ADAB9B1"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7412913E"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075ADE7B"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4415B7FA"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103FBA81"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77E2A1AE"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4C61809A"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auto" w:fill="auto"/>
            <w:noWrap/>
            <w:vAlign w:val="bottom"/>
            <w:hideMark/>
          </w:tcPr>
          <w:p w14:paraId="538F7F77"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4319EB2C"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T/F</w:t>
            </w:r>
          </w:p>
        </w:tc>
      </w:tr>
      <w:tr w:rsidR="00C70455" w:rsidRPr="006B15B6" w14:paraId="78392CCF"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78C45860"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DDEBF7" w:fill="DDEBF7"/>
            <w:noWrap/>
            <w:vAlign w:val="bottom"/>
            <w:hideMark/>
          </w:tcPr>
          <w:p w14:paraId="1F7F59E1"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107</w:t>
            </w:r>
          </w:p>
        </w:tc>
        <w:tc>
          <w:tcPr>
            <w:tcW w:w="741" w:type="pct"/>
            <w:tcBorders>
              <w:top w:val="single" w:sz="4" w:space="0" w:color="9BC2E6"/>
              <w:left w:val="nil"/>
              <w:bottom w:val="single" w:sz="4" w:space="0" w:color="9BC2E6"/>
              <w:right w:val="nil"/>
            </w:tcBorders>
            <w:shd w:val="clear" w:color="DDEBF7" w:fill="DDEBF7"/>
            <w:noWrap/>
            <w:vAlign w:val="bottom"/>
            <w:hideMark/>
          </w:tcPr>
          <w:p w14:paraId="73A7E214"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Maria Fareri Children's</w:t>
            </w:r>
          </w:p>
        </w:tc>
        <w:tc>
          <w:tcPr>
            <w:tcW w:w="325" w:type="pct"/>
            <w:tcBorders>
              <w:top w:val="single" w:sz="4" w:space="0" w:color="9BC2E6"/>
              <w:left w:val="nil"/>
              <w:bottom w:val="single" w:sz="4" w:space="0" w:color="9BC2E6"/>
              <w:right w:val="nil"/>
            </w:tcBorders>
            <w:shd w:val="clear" w:color="DDEBF7" w:fill="DDEBF7"/>
            <w:noWrap/>
            <w:vAlign w:val="bottom"/>
            <w:hideMark/>
          </w:tcPr>
          <w:p w14:paraId="0A991533"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2DCF09CA"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N/A</w:t>
            </w:r>
          </w:p>
        </w:tc>
        <w:tc>
          <w:tcPr>
            <w:tcW w:w="296" w:type="pct"/>
            <w:tcBorders>
              <w:top w:val="single" w:sz="4" w:space="0" w:color="9BC2E6"/>
              <w:left w:val="nil"/>
              <w:bottom w:val="single" w:sz="4" w:space="0" w:color="9BC2E6"/>
              <w:right w:val="nil"/>
            </w:tcBorders>
            <w:shd w:val="clear" w:color="DDEBF7" w:fill="DDEBF7"/>
            <w:noWrap/>
            <w:vAlign w:val="bottom"/>
            <w:hideMark/>
          </w:tcPr>
          <w:p w14:paraId="7AB75010"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6587732A"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185A0E1E"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N/A</w:t>
            </w:r>
          </w:p>
        </w:tc>
        <w:tc>
          <w:tcPr>
            <w:tcW w:w="279" w:type="pct"/>
            <w:tcBorders>
              <w:top w:val="single" w:sz="4" w:space="0" w:color="9BC2E6"/>
              <w:left w:val="nil"/>
              <w:bottom w:val="single" w:sz="4" w:space="0" w:color="9BC2E6"/>
              <w:right w:val="nil"/>
            </w:tcBorders>
            <w:shd w:val="clear" w:color="DDEBF7" w:fill="DDEBF7"/>
            <w:noWrap/>
            <w:vAlign w:val="bottom"/>
            <w:hideMark/>
          </w:tcPr>
          <w:p w14:paraId="51DC520A"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0C442BDE"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2E539C25"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589A0FA1"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29568BAD"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M/T</w:t>
            </w:r>
          </w:p>
        </w:tc>
      </w:tr>
      <w:tr w:rsidR="00C70455" w:rsidRPr="006B15B6" w14:paraId="19600BF6"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4478ED8C"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6E3DE082"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108</w:t>
            </w:r>
          </w:p>
        </w:tc>
        <w:tc>
          <w:tcPr>
            <w:tcW w:w="741" w:type="pct"/>
            <w:tcBorders>
              <w:top w:val="single" w:sz="4" w:space="0" w:color="9BC2E6"/>
              <w:left w:val="nil"/>
              <w:bottom w:val="single" w:sz="4" w:space="0" w:color="9BC2E6"/>
              <w:right w:val="nil"/>
            </w:tcBorders>
            <w:shd w:val="clear" w:color="auto" w:fill="auto"/>
            <w:noWrap/>
            <w:vAlign w:val="bottom"/>
            <w:hideMark/>
          </w:tcPr>
          <w:p w14:paraId="56DAD476" w14:textId="6D9204B2" w:rsidR="006B15B6" w:rsidRPr="006B15B6" w:rsidRDefault="00C70455"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Massachusetts</w:t>
            </w:r>
            <w:r w:rsidR="006B15B6" w:rsidRPr="006B15B6">
              <w:rPr>
                <w:rFonts w:ascii="Calibri" w:eastAsia="Times New Roman" w:hAnsi="Calibri" w:cs="Calibri"/>
                <w:color w:val="000000"/>
                <w:sz w:val="18"/>
                <w:szCs w:val="18"/>
              </w:rPr>
              <w:t xml:space="preserve"> General Hospital</w:t>
            </w:r>
          </w:p>
        </w:tc>
        <w:tc>
          <w:tcPr>
            <w:tcW w:w="325" w:type="pct"/>
            <w:tcBorders>
              <w:top w:val="single" w:sz="4" w:space="0" w:color="9BC2E6"/>
              <w:left w:val="nil"/>
              <w:bottom w:val="single" w:sz="4" w:space="0" w:color="9BC2E6"/>
              <w:right w:val="nil"/>
            </w:tcBorders>
            <w:shd w:val="clear" w:color="auto" w:fill="auto"/>
            <w:noWrap/>
            <w:vAlign w:val="bottom"/>
            <w:hideMark/>
          </w:tcPr>
          <w:p w14:paraId="241588D0"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692E5426"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315F25AD"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2A351898"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51FD4247"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7BE48D6F"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0A12CDE5"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0E717355"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auto" w:fill="auto"/>
            <w:noWrap/>
            <w:vAlign w:val="bottom"/>
            <w:hideMark/>
          </w:tcPr>
          <w:p w14:paraId="31622CA4"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1E57623A"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M/T</w:t>
            </w:r>
          </w:p>
        </w:tc>
      </w:tr>
      <w:tr w:rsidR="00C70455" w:rsidRPr="006B15B6" w14:paraId="69F0A026"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14B79B63"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DDEBF7" w:fill="DDEBF7"/>
            <w:noWrap/>
            <w:vAlign w:val="bottom"/>
            <w:hideMark/>
          </w:tcPr>
          <w:p w14:paraId="62D0CF39"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113</w:t>
            </w:r>
          </w:p>
        </w:tc>
        <w:tc>
          <w:tcPr>
            <w:tcW w:w="741" w:type="pct"/>
            <w:tcBorders>
              <w:top w:val="single" w:sz="4" w:space="0" w:color="9BC2E6"/>
              <w:left w:val="nil"/>
              <w:bottom w:val="single" w:sz="4" w:space="0" w:color="9BC2E6"/>
              <w:right w:val="nil"/>
            </w:tcBorders>
            <w:shd w:val="clear" w:color="DDEBF7" w:fill="DDEBF7"/>
            <w:noWrap/>
            <w:vAlign w:val="bottom"/>
            <w:hideMark/>
          </w:tcPr>
          <w:p w14:paraId="7FAAA8A0"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University of Maryland</w:t>
            </w:r>
          </w:p>
        </w:tc>
        <w:tc>
          <w:tcPr>
            <w:tcW w:w="325" w:type="pct"/>
            <w:tcBorders>
              <w:top w:val="single" w:sz="4" w:space="0" w:color="9BC2E6"/>
              <w:left w:val="nil"/>
              <w:bottom w:val="single" w:sz="4" w:space="0" w:color="9BC2E6"/>
              <w:right w:val="nil"/>
            </w:tcBorders>
            <w:shd w:val="clear" w:color="DDEBF7" w:fill="DDEBF7"/>
            <w:noWrap/>
            <w:vAlign w:val="bottom"/>
            <w:hideMark/>
          </w:tcPr>
          <w:p w14:paraId="51140A0B"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08D23505"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0348BF50"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18DFFFE9"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646948B0"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36167DE0"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17E7D078"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33355A1F"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20CF1887"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43ECAE89"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M/T</w:t>
            </w:r>
          </w:p>
        </w:tc>
      </w:tr>
      <w:tr w:rsidR="00C70455" w:rsidRPr="006B15B6" w14:paraId="5716E19F"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4F3CBE9A"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6868E9E4"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114</w:t>
            </w:r>
          </w:p>
        </w:tc>
        <w:tc>
          <w:tcPr>
            <w:tcW w:w="741" w:type="pct"/>
            <w:tcBorders>
              <w:top w:val="single" w:sz="4" w:space="0" w:color="9BC2E6"/>
              <w:left w:val="nil"/>
              <w:bottom w:val="single" w:sz="4" w:space="0" w:color="9BC2E6"/>
              <w:right w:val="nil"/>
            </w:tcBorders>
            <w:shd w:val="clear" w:color="auto" w:fill="auto"/>
            <w:noWrap/>
            <w:vAlign w:val="bottom"/>
            <w:hideMark/>
          </w:tcPr>
          <w:p w14:paraId="1BE1C8C4"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Vanderbilt</w:t>
            </w:r>
          </w:p>
        </w:tc>
        <w:tc>
          <w:tcPr>
            <w:tcW w:w="325" w:type="pct"/>
            <w:tcBorders>
              <w:top w:val="single" w:sz="4" w:space="0" w:color="9BC2E6"/>
              <w:left w:val="nil"/>
              <w:bottom w:val="single" w:sz="4" w:space="0" w:color="9BC2E6"/>
              <w:right w:val="nil"/>
            </w:tcBorders>
            <w:shd w:val="clear" w:color="auto" w:fill="auto"/>
            <w:noWrap/>
            <w:vAlign w:val="bottom"/>
            <w:hideMark/>
          </w:tcPr>
          <w:p w14:paraId="3FDFC11F"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0600ABC4"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N/A</w:t>
            </w:r>
          </w:p>
        </w:tc>
        <w:tc>
          <w:tcPr>
            <w:tcW w:w="296" w:type="pct"/>
            <w:tcBorders>
              <w:top w:val="single" w:sz="4" w:space="0" w:color="9BC2E6"/>
              <w:left w:val="nil"/>
              <w:bottom w:val="single" w:sz="4" w:space="0" w:color="9BC2E6"/>
              <w:right w:val="nil"/>
            </w:tcBorders>
            <w:shd w:val="clear" w:color="auto" w:fill="auto"/>
            <w:noWrap/>
            <w:vAlign w:val="bottom"/>
            <w:hideMark/>
          </w:tcPr>
          <w:p w14:paraId="62CA2816"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0070C271"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00E0127E"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N/A</w:t>
            </w:r>
          </w:p>
        </w:tc>
        <w:tc>
          <w:tcPr>
            <w:tcW w:w="279" w:type="pct"/>
            <w:tcBorders>
              <w:top w:val="single" w:sz="4" w:space="0" w:color="9BC2E6"/>
              <w:left w:val="nil"/>
              <w:bottom w:val="single" w:sz="4" w:space="0" w:color="9BC2E6"/>
              <w:right w:val="nil"/>
            </w:tcBorders>
            <w:shd w:val="clear" w:color="auto" w:fill="auto"/>
            <w:noWrap/>
            <w:vAlign w:val="bottom"/>
            <w:hideMark/>
          </w:tcPr>
          <w:p w14:paraId="2F320A0C"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2DB83C06"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0FE36C37"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6/1/2021</w:t>
            </w:r>
          </w:p>
        </w:tc>
        <w:tc>
          <w:tcPr>
            <w:tcW w:w="355" w:type="pct"/>
            <w:tcBorders>
              <w:top w:val="single" w:sz="4" w:space="0" w:color="9BC2E6"/>
              <w:left w:val="nil"/>
              <w:bottom w:val="single" w:sz="4" w:space="0" w:color="9BC2E6"/>
              <w:right w:val="nil"/>
            </w:tcBorders>
            <w:shd w:val="clear" w:color="auto" w:fill="auto"/>
            <w:noWrap/>
            <w:vAlign w:val="bottom"/>
            <w:hideMark/>
          </w:tcPr>
          <w:p w14:paraId="22BB3464"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02D59738"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T/F</w:t>
            </w:r>
          </w:p>
        </w:tc>
      </w:tr>
      <w:tr w:rsidR="00C70455" w:rsidRPr="006B15B6" w14:paraId="6F48311E"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23DA81A5" w14:textId="77777777" w:rsidR="006B15B6" w:rsidRPr="006B15B6" w:rsidRDefault="006B15B6" w:rsidP="006B15B6">
            <w:pPr>
              <w:rPr>
                <w:rFonts w:ascii="Calibri" w:eastAsia="Times New Roman" w:hAnsi="Calibri" w:cs="Calibri"/>
                <w:b/>
                <w:bCs/>
                <w:color w:val="1F4E78"/>
                <w:sz w:val="18"/>
                <w:szCs w:val="18"/>
              </w:rPr>
            </w:pPr>
            <w:r w:rsidRPr="006B15B6">
              <w:rPr>
                <w:rFonts w:ascii="Calibri" w:eastAsia="Times New Roman" w:hAnsi="Calibri" w:cs="Calibri"/>
                <w:b/>
                <w:bCs/>
                <w:color w:val="1F4E78"/>
                <w:sz w:val="18"/>
                <w:szCs w:val="18"/>
              </w:rPr>
              <w:t>Wave 2</w:t>
            </w:r>
          </w:p>
        </w:tc>
        <w:tc>
          <w:tcPr>
            <w:tcW w:w="177" w:type="pct"/>
            <w:tcBorders>
              <w:top w:val="single" w:sz="4" w:space="0" w:color="9BC2E6"/>
              <w:left w:val="nil"/>
              <w:bottom w:val="single" w:sz="4" w:space="0" w:color="9BC2E6"/>
              <w:right w:val="nil"/>
            </w:tcBorders>
            <w:shd w:val="clear" w:color="DDEBF7" w:fill="DDEBF7"/>
            <w:noWrap/>
            <w:vAlign w:val="bottom"/>
            <w:hideMark/>
          </w:tcPr>
          <w:p w14:paraId="10AC66D1"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101</w:t>
            </w:r>
          </w:p>
        </w:tc>
        <w:tc>
          <w:tcPr>
            <w:tcW w:w="741" w:type="pct"/>
            <w:tcBorders>
              <w:top w:val="single" w:sz="4" w:space="0" w:color="9BC2E6"/>
              <w:left w:val="nil"/>
              <w:bottom w:val="single" w:sz="4" w:space="0" w:color="9BC2E6"/>
              <w:right w:val="nil"/>
            </w:tcBorders>
            <w:shd w:val="clear" w:color="DDEBF7" w:fill="DDEBF7"/>
            <w:noWrap/>
            <w:vAlign w:val="bottom"/>
            <w:hideMark/>
          </w:tcPr>
          <w:p w14:paraId="40F12B87"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Arkansas Children's Hospital</w:t>
            </w:r>
          </w:p>
        </w:tc>
        <w:tc>
          <w:tcPr>
            <w:tcW w:w="325" w:type="pct"/>
            <w:tcBorders>
              <w:top w:val="single" w:sz="4" w:space="0" w:color="9BC2E6"/>
              <w:left w:val="nil"/>
              <w:bottom w:val="single" w:sz="4" w:space="0" w:color="9BC2E6"/>
              <w:right w:val="nil"/>
            </w:tcBorders>
            <w:shd w:val="clear" w:color="DDEBF7" w:fill="DDEBF7"/>
            <w:noWrap/>
            <w:vAlign w:val="bottom"/>
            <w:hideMark/>
          </w:tcPr>
          <w:p w14:paraId="7F1FBE71"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7FDA0489"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69ECF5FA"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42A55B8D"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5CB600FE"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4D510922"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38D836AB"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59B60560"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36F92A1D"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0FD16624"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4F52CAA3"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3F913506"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40ABFB06"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103</w:t>
            </w:r>
          </w:p>
        </w:tc>
        <w:tc>
          <w:tcPr>
            <w:tcW w:w="741" w:type="pct"/>
            <w:tcBorders>
              <w:top w:val="single" w:sz="4" w:space="0" w:color="9BC2E6"/>
              <w:left w:val="nil"/>
              <w:bottom w:val="single" w:sz="4" w:space="0" w:color="9BC2E6"/>
              <w:right w:val="nil"/>
            </w:tcBorders>
            <w:shd w:val="clear" w:color="auto" w:fill="auto"/>
            <w:noWrap/>
            <w:vAlign w:val="bottom"/>
            <w:hideMark/>
          </w:tcPr>
          <w:p w14:paraId="20C9F8D6"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 xml:space="preserve">Children's Hospital of Phil. </w:t>
            </w:r>
          </w:p>
        </w:tc>
        <w:tc>
          <w:tcPr>
            <w:tcW w:w="325" w:type="pct"/>
            <w:tcBorders>
              <w:top w:val="single" w:sz="4" w:space="0" w:color="9BC2E6"/>
              <w:left w:val="nil"/>
              <w:bottom w:val="single" w:sz="4" w:space="0" w:color="9BC2E6"/>
              <w:right w:val="nil"/>
            </w:tcBorders>
            <w:shd w:val="clear" w:color="auto" w:fill="auto"/>
            <w:noWrap/>
            <w:vAlign w:val="bottom"/>
            <w:hideMark/>
          </w:tcPr>
          <w:p w14:paraId="7F5BF38B"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059B187B"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2A06D943"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63C9AA1E"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4A902561"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16F6C3F8"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13C8D0BF"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19FCE616"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auto" w:fill="auto"/>
            <w:noWrap/>
            <w:vAlign w:val="bottom"/>
            <w:hideMark/>
          </w:tcPr>
          <w:p w14:paraId="1613A466"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0A969EB2"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73EA1C5A"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36349CFE"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DDEBF7" w:fill="DDEBF7"/>
            <w:noWrap/>
            <w:vAlign w:val="bottom"/>
            <w:hideMark/>
          </w:tcPr>
          <w:p w14:paraId="1B778495"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104</w:t>
            </w:r>
          </w:p>
        </w:tc>
        <w:tc>
          <w:tcPr>
            <w:tcW w:w="741" w:type="pct"/>
            <w:tcBorders>
              <w:top w:val="single" w:sz="4" w:space="0" w:color="9BC2E6"/>
              <w:left w:val="nil"/>
              <w:bottom w:val="single" w:sz="4" w:space="0" w:color="9BC2E6"/>
              <w:right w:val="nil"/>
            </w:tcBorders>
            <w:shd w:val="clear" w:color="DDEBF7" w:fill="DDEBF7"/>
            <w:noWrap/>
            <w:vAlign w:val="bottom"/>
            <w:hideMark/>
          </w:tcPr>
          <w:p w14:paraId="53260678"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Cincinnati Children's Hospital</w:t>
            </w:r>
          </w:p>
        </w:tc>
        <w:tc>
          <w:tcPr>
            <w:tcW w:w="325" w:type="pct"/>
            <w:tcBorders>
              <w:top w:val="single" w:sz="4" w:space="0" w:color="9BC2E6"/>
              <w:left w:val="nil"/>
              <w:bottom w:val="single" w:sz="4" w:space="0" w:color="9BC2E6"/>
              <w:right w:val="nil"/>
            </w:tcBorders>
            <w:shd w:val="clear" w:color="DDEBF7" w:fill="DDEBF7"/>
            <w:noWrap/>
            <w:vAlign w:val="bottom"/>
            <w:hideMark/>
          </w:tcPr>
          <w:p w14:paraId="74D3083A"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5EEF82B8"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2576AB2E"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5491D17C" w14:textId="77777777" w:rsidR="006B15B6" w:rsidRPr="006B15B6" w:rsidRDefault="006B15B6" w:rsidP="006B15B6">
            <w:pPr>
              <w:jc w:val="center"/>
              <w:rPr>
                <w:rFonts w:ascii="Calibri" w:eastAsia="Times New Roman" w:hAnsi="Calibri" w:cs="Calibri"/>
                <w:b/>
                <w:bCs/>
                <w:color w:val="FF0000"/>
                <w:sz w:val="18"/>
                <w:szCs w:val="18"/>
              </w:rPr>
            </w:pPr>
            <w:r w:rsidRPr="003B61CB">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791E70B6"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1FD70130"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165546B6"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60867767"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219F889B"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00486227"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5E4551A6"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774E8CA6"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1B76B05F"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105</w:t>
            </w:r>
          </w:p>
        </w:tc>
        <w:tc>
          <w:tcPr>
            <w:tcW w:w="741" w:type="pct"/>
            <w:tcBorders>
              <w:top w:val="single" w:sz="4" w:space="0" w:color="9BC2E6"/>
              <w:left w:val="nil"/>
              <w:bottom w:val="single" w:sz="4" w:space="0" w:color="9BC2E6"/>
              <w:right w:val="nil"/>
            </w:tcBorders>
            <w:shd w:val="clear" w:color="auto" w:fill="auto"/>
            <w:noWrap/>
            <w:vAlign w:val="bottom"/>
            <w:hideMark/>
          </w:tcPr>
          <w:p w14:paraId="3358EDED"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National Jewish Health</w:t>
            </w:r>
          </w:p>
        </w:tc>
        <w:tc>
          <w:tcPr>
            <w:tcW w:w="325" w:type="pct"/>
            <w:tcBorders>
              <w:top w:val="single" w:sz="4" w:space="0" w:color="9BC2E6"/>
              <w:left w:val="nil"/>
              <w:bottom w:val="single" w:sz="4" w:space="0" w:color="9BC2E6"/>
              <w:right w:val="nil"/>
            </w:tcBorders>
            <w:shd w:val="clear" w:color="auto" w:fill="auto"/>
            <w:noWrap/>
            <w:vAlign w:val="bottom"/>
            <w:hideMark/>
          </w:tcPr>
          <w:p w14:paraId="75AC6686"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71E6232E"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24E08955"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550151D4" w14:textId="77777777" w:rsidR="006B15B6" w:rsidRPr="006B15B6" w:rsidRDefault="006B15B6" w:rsidP="006B15B6">
            <w:pPr>
              <w:jc w:val="center"/>
              <w:rPr>
                <w:rFonts w:ascii="Calibri" w:eastAsia="Times New Roman" w:hAnsi="Calibri" w:cs="Calibri"/>
                <w:b/>
                <w:bCs/>
                <w:color w:val="FF0000"/>
                <w:sz w:val="18"/>
                <w:szCs w:val="18"/>
              </w:rPr>
            </w:pPr>
            <w:r w:rsidRPr="003B61CB">
              <w:rPr>
                <w:rFonts w:ascii="Calibri" w:eastAsia="Times New Roman" w:hAnsi="Calibri" w:cs="Calibri"/>
                <w:b/>
                <w:bCs/>
                <w:color w:val="70AD47" w:themeColor="accent6"/>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2EAD0497"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3E95CEC7"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142A6B6F"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3A682B36"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auto" w:fill="auto"/>
            <w:noWrap/>
            <w:vAlign w:val="bottom"/>
            <w:hideMark/>
          </w:tcPr>
          <w:p w14:paraId="494E7EB3"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635F68D3"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0DA9CF88"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245A35D5"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DDEBF7" w:fill="DDEBF7"/>
            <w:noWrap/>
            <w:vAlign w:val="bottom"/>
            <w:hideMark/>
          </w:tcPr>
          <w:p w14:paraId="33CFEEC4"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109</w:t>
            </w:r>
          </w:p>
        </w:tc>
        <w:tc>
          <w:tcPr>
            <w:tcW w:w="741" w:type="pct"/>
            <w:tcBorders>
              <w:top w:val="single" w:sz="4" w:space="0" w:color="9BC2E6"/>
              <w:left w:val="nil"/>
              <w:bottom w:val="single" w:sz="4" w:space="0" w:color="9BC2E6"/>
              <w:right w:val="nil"/>
            </w:tcBorders>
            <w:shd w:val="clear" w:color="DDEBF7" w:fill="DDEBF7"/>
            <w:noWrap/>
            <w:vAlign w:val="bottom"/>
            <w:hideMark/>
          </w:tcPr>
          <w:p w14:paraId="4B07AC7F"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Nationwide Children's Hospital</w:t>
            </w:r>
          </w:p>
        </w:tc>
        <w:tc>
          <w:tcPr>
            <w:tcW w:w="325" w:type="pct"/>
            <w:tcBorders>
              <w:top w:val="single" w:sz="4" w:space="0" w:color="9BC2E6"/>
              <w:left w:val="nil"/>
              <w:bottom w:val="single" w:sz="4" w:space="0" w:color="9BC2E6"/>
              <w:right w:val="nil"/>
            </w:tcBorders>
            <w:shd w:val="clear" w:color="DDEBF7" w:fill="DDEBF7"/>
            <w:noWrap/>
            <w:vAlign w:val="bottom"/>
            <w:hideMark/>
          </w:tcPr>
          <w:p w14:paraId="00714F12"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15F30B3B"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280297ED"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068B14A3"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20A36F85"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38FA0949"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6B430E0C"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067EC053"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47A4DB3C"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1A7B77A6"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4EB779F0"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468B5F09"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6BC9B2CF"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110</w:t>
            </w:r>
          </w:p>
        </w:tc>
        <w:tc>
          <w:tcPr>
            <w:tcW w:w="741" w:type="pct"/>
            <w:tcBorders>
              <w:top w:val="single" w:sz="4" w:space="0" w:color="9BC2E6"/>
              <w:left w:val="nil"/>
              <w:bottom w:val="single" w:sz="4" w:space="0" w:color="9BC2E6"/>
              <w:right w:val="nil"/>
            </w:tcBorders>
            <w:shd w:val="clear" w:color="auto" w:fill="auto"/>
            <w:noWrap/>
            <w:vAlign w:val="bottom"/>
            <w:hideMark/>
          </w:tcPr>
          <w:p w14:paraId="33DDA789"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Peyton Manning Children's Hospital </w:t>
            </w:r>
          </w:p>
        </w:tc>
        <w:tc>
          <w:tcPr>
            <w:tcW w:w="325" w:type="pct"/>
            <w:tcBorders>
              <w:top w:val="single" w:sz="4" w:space="0" w:color="9BC2E6"/>
              <w:left w:val="nil"/>
              <w:bottom w:val="single" w:sz="4" w:space="0" w:color="9BC2E6"/>
              <w:right w:val="nil"/>
            </w:tcBorders>
            <w:shd w:val="clear" w:color="auto" w:fill="auto"/>
            <w:noWrap/>
            <w:vAlign w:val="bottom"/>
            <w:hideMark/>
          </w:tcPr>
          <w:p w14:paraId="597101D1"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5F5FA0F7"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72AF0F1A"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40E33D73"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68B938EB"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24C98EE7"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637BED3C"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24491547"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auto" w:fill="auto"/>
            <w:noWrap/>
            <w:vAlign w:val="bottom"/>
            <w:hideMark/>
          </w:tcPr>
          <w:p w14:paraId="22C20FA6"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09DF1864"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3A03E62F"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DDEBF7" w:fill="DDEBF7"/>
            <w:noWrap/>
            <w:vAlign w:val="bottom"/>
            <w:hideMark/>
          </w:tcPr>
          <w:p w14:paraId="6FCDBC35"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DDEBF7" w:fill="DDEBF7"/>
            <w:noWrap/>
            <w:vAlign w:val="bottom"/>
            <w:hideMark/>
          </w:tcPr>
          <w:p w14:paraId="42BA3D28"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111</w:t>
            </w:r>
          </w:p>
        </w:tc>
        <w:tc>
          <w:tcPr>
            <w:tcW w:w="741" w:type="pct"/>
            <w:tcBorders>
              <w:top w:val="single" w:sz="4" w:space="0" w:color="9BC2E6"/>
              <w:left w:val="nil"/>
              <w:bottom w:val="single" w:sz="4" w:space="0" w:color="9BC2E6"/>
              <w:right w:val="nil"/>
            </w:tcBorders>
            <w:shd w:val="clear" w:color="DDEBF7" w:fill="DDEBF7"/>
            <w:noWrap/>
            <w:vAlign w:val="bottom"/>
            <w:hideMark/>
          </w:tcPr>
          <w:p w14:paraId="7DC903C4"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U. of California, San Diego</w:t>
            </w:r>
          </w:p>
        </w:tc>
        <w:tc>
          <w:tcPr>
            <w:tcW w:w="325" w:type="pct"/>
            <w:tcBorders>
              <w:top w:val="single" w:sz="4" w:space="0" w:color="9BC2E6"/>
              <w:left w:val="nil"/>
              <w:bottom w:val="single" w:sz="4" w:space="0" w:color="9BC2E6"/>
              <w:right w:val="nil"/>
            </w:tcBorders>
            <w:shd w:val="clear" w:color="DDEBF7" w:fill="DDEBF7"/>
            <w:noWrap/>
            <w:vAlign w:val="bottom"/>
            <w:hideMark/>
          </w:tcPr>
          <w:p w14:paraId="23A2670C" w14:textId="77777777" w:rsidR="006B15B6" w:rsidRPr="006B15B6" w:rsidRDefault="006B15B6" w:rsidP="006B15B6">
            <w:pPr>
              <w:jc w:val="center"/>
              <w:rPr>
                <w:rFonts w:ascii="Calibri" w:eastAsia="Times New Roman" w:hAnsi="Calibri" w:cs="Calibri"/>
                <w:b/>
                <w:bCs/>
                <w:color w:val="ED7D31"/>
                <w:sz w:val="18"/>
                <w:szCs w:val="18"/>
              </w:rPr>
            </w:pPr>
            <w:r w:rsidRPr="003B61CB">
              <w:rPr>
                <w:rFonts w:ascii="Calibri" w:eastAsia="Times New Roman" w:hAnsi="Calibri" w:cs="Calibri"/>
                <w:b/>
                <w:bCs/>
                <w:color w:val="70AD47" w:themeColor="accent6"/>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2858001E"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DDEBF7" w:fill="DDEBF7"/>
            <w:noWrap/>
            <w:vAlign w:val="bottom"/>
            <w:hideMark/>
          </w:tcPr>
          <w:p w14:paraId="530940AF"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DDEBF7" w:fill="DDEBF7"/>
            <w:noWrap/>
            <w:vAlign w:val="bottom"/>
            <w:hideMark/>
          </w:tcPr>
          <w:p w14:paraId="250365D9"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0E66FB5E"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DDEBF7" w:fill="DDEBF7"/>
            <w:noWrap/>
            <w:vAlign w:val="bottom"/>
            <w:hideMark/>
          </w:tcPr>
          <w:p w14:paraId="1FC60E35"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DDEBF7" w:fill="DDEBF7"/>
            <w:noWrap/>
            <w:vAlign w:val="bottom"/>
            <w:hideMark/>
          </w:tcPr>
          <w:p w14:paraId="0C1BBE8E" w14:textId="77777777" w:rsidR="006B15B6" w:rsidRPr="006B15B6" w:rsidRDefault="006B15B6" w:rsidP="006B15B6">
            <w:pPr>
              <w:jc w:val="center"/>
              <w:rPr>
                <w:rFonts w:ascii="Calibri" w:eastAsia="Times New Roman" w:hAnsi="Calibri" w:cs="Calibri"/>
                <w:b/>
                <w:bCs/>
                <w:color w:val="70AD47"/>
                <w:sz w:val="18"/>
                <w:szCs w:val="18"/>
              </w:rPr>
            </w:pPr>
            <w:r w:rsidRPr="006B15B6">
              <w:rPr>
                <w:rFonts w:ascii="Calibri" w:eastAsia="Times New Roman" w:hAnsi="Calibri" w:cs="Calibri"/>
                <w:b/>
                <w:bCs/>
                <w:color w:val="70AD47"/>
                <w:sz w:val="18"/>
                <w:szCs w:val="18"/>
              </w:rPr>
              <w:t>ᴏ</w:t>
            </w:r>
          </w:p>
        </w:tc>
        <w:tc>
          <w:tcPr>
            <w:tcW w:w="473" w:type="pct"/>
            <w:tcBorders>
              <w:top w:val="single" w:sz="4" w:space="0" w:color="9BC2E6"/>
              <w:left w:val="nil"/>
              <w:bottom w:val="single" w:sz="4" w:space="0" w:color="9BC2E6"/>
              <w:right w:val="nil"/>
            </w:tcBorders>
            <w:shd w:val="clear" w:color="DDEBF7" w:fill="DDEBF7"/>
            <w:noWrap/>
            <w:vAlign w:val="bottom"/>
            <w:hideMark/>
          </w:tcPr>
          <w:p w14:paraId="1F6A0303"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DDEBF7" w:fill="DDEBF7"/>
            <w:noWrap/>
            <w:vAlign w:val="bottom"/>
            <w:hideMark/>
          </w:tcPr>
          <w:p w14:paraId="4102511F"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DDEBF7" w:fill="DDEBF7"/>
            <w:noWrap/>
            <w:vAlign w:val="bottom"/>
            <w:hideMark/>
          </w:tcPr>
          <w:p w14:paraId="10EEF399"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r w:rsidR="00C70455" w:rsidRPr="006B15B6" w14:paraId="35C9ADAF" w14:textId="77777777" w:rsidTr="00C70455">
        <w:trPr>
          <w:trHeight w:val="401"/>
          <w:jc w:val="center"/>
        </w:trPr>
        <w:tc>
          <w:tcPr>
            <w:tcW w:w="472" w:type="pct"/>
            <w:tcBorders>
              <w:top w:val="single" w:sz="4" w:space="0" w:color="9BC2E6"/>
              <w:left w:val="single" w:sz="4" w:space="0" w:color="9BC2E6"/>
              <w:bottom w:val="single" w:sz="4" w:space="0" w:color="9BC2E6"/>
              <w:right w:val="nil"/>
            </w:tcBorders>
            <w:shd w:val="clear" w:color="auto" w:fill="auto"/>
            <w:noWrap/>
            <w:vAlign w:val="bottom"/>
            <w:hideMark/>
          </w:tcPr>
          <w:p w14:paraId="42A27C5B" w14:textId="77777777" w:rsidR="006B15B6" w:rsidRPr="006B15B6" w:rsidRDefault="006B15B6" w:rsidP="006B15B6">
            <w:pPr>
              <w:jc w:val="center"/>
              <w:rPr>
                <w:rFonts w:ascii="Calibri" w:eastAsia="Times New Roman" w:hAnsi="Calibri" w:cs="Calibri"/>
                <w:sz w:val="18"/>
                <w:szCs w:val="18"/>
              </w:rPr>
            </w:pPr>
          </w:p>
        </w:tc>
        <w:tc>
          <w:tcPr>
            <w:tcW w:w="177" w:type="pct"/>
            <w:tcBorders>
              <w:top w:val="single" w:sz="4" w:space="0" w:color="9BC2E6"/>
              <w:left w:val="nil"/>
              <w:bottom w:val="single" w:sz="4" w:space="0" w:color="9BC2E6"/>
              <w:right w:val="nil"/>
            </w:tcBorders>
            <w:shd w:val="clear" w:color="auto" w:fill="auto"/>
            <w:noWrap/>
            <w:vAlign w:val="bottom"/>
            <w:hideMark/>
          </w:tcPr>
          <w:p w14:paraId="6E897C62" w14:textId="77777777" w:rsidR="006B15B6" w:rsidRPr="006B15B6" w:rsidRDefault="006B15B6" w:rsidP="006B15B6">
            <w:pPr>
              <w:jc w:val="right"/>
              <w:rPr>
                <w:rFonts w:ascii="Calibri" w:eastAsia="Times New Roman" w:hAnsi="Calibri" w:cs="Calibri"/>
                <w:color w:val="000000"/>
                <w:sz w:val="18"/>
                <w:szCs w:val="18"/>
              </w:rPr>
            </w:pPr>
            <w:r w:rsidRPr="006B15B6">
              <w:rPr>
                <w:rFonts w:ascii="Calibri" w:eastAsia="Times New Roman" w:hAnsi="Calibri" w:cs="Calibri"/>
                <w:color w:val="000000"/>
                <w:sz w:val="18"/>
                <w:szCs w:val="18"/>
              </w:rPr>
              <w:t>112</w:t>
            </w:r>
          </w:p>
        </w:tc>
        <w:tc>
          <w:tcPr>
            <w:tcW w:w="741" w:type="pct"/>
            <w:tcBorders>
              <w:top w:val="single" w:sz="4" w:space="0" w:color="9BC2E6"/>
              <w:left w:val="nil"/>
              <w:bottom w:val="single" w:sz="4" w:space="0" w:color="9BC2E6"/>
              <w:right w:val="nil"/>
            </w:tcBorders>
            <w:shd w:val="clear" w:color="auto" w:fill="auto"/>
            <w:noWrap/>
            <w:vAlign w:val="bottom"/>
            <w:hideMark/>
          </w:tcPr>
          <w:p w14:paraId="2B75A6D3" w14:textId="77777777" w:rsidR="006B15B6" w:rsidRPr="006B15B6" w:rsidRDefault="006B15B6" w:rsidP="006B15B6">
            <w:pPr>
              <w:rPr>
                <w:rFonts w:ascii="Calibri" w:eastAsia="Times New Roman" w:hAnsi="Calibri" w:cs="Calibri"/>
                <w:color w:val="000000"/>
                <w:sz w:val="18"/>
                <w:szCs w:val="18"/>
              </w:rPr>
            </w:pPr>
            <w:r w:rsidRPr="006B15B6">
              <w:rPr>
                <w:rFonts w:ascii="Calibri" w:eastAsia="Times New Roman" w:hAnsi="Calibri" w:cs="Calibri"/>
                <w:color w:val="000000"/>
                <w:sz w:val="18"/>
                <w:szCs w:val="18"/>
              </w:rPr>
              <w:t>U. of Kentucky Children's Hospital</w:t>
            </w:r>
          </w:p>
        </w:tc>
        <w:tc>
          <w:tcPr>
            <w:tcW w:w="325" w:type="pct"/>
            <w:tcBorders>
              <w:top w:val="single" w:sz="4" w:space="0" w:color="9BC2E6"/>
              <w:left w:val="nil"/>
              <w:bottom w:val="single" w:sz="4" w:space="0" w:color="9BC2E6"/>
              <w:right w:val="nil"/>
            </w:tcBorders>
            <w:shd w:val="clear" w:color="auto" w:fill="auto"/>
            <w:noWrap/>
            <w:vAlign w:val="bottom"/>
            <w:hideMark/>
          </w:tcPr>
          <w:p w14:paraId="5B8DC3CB"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689D2619"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96" w:type="pct"/>
            <w:tcBorders>
              <w:top w:val="single" w:sz="4" w:space="0" w:color="9BC2E6"/>
              <w:left w:val="nil"/>
              <w:bottom w:val="single" w:sz="4" w:space="0" w:color="9BC2E6"/>
              <w:right w:val="nil"/>
            </w:tcBorders>
            <w:shd w:val="clear" w:color="auto" w:fill="auto"/>
            <w:noWrap/>
            <w:vAlign w:val="bottom"/>
            <w:hideMark/>
          </w:tcPr>
          <w:p w14:paraId="6FCB87BD"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355" w:type="pct"/>
            <w:tcBorders>
              <w:top w:val="single" w:sz="4" w:space="0" w:color="9BC2E6"/>
              <w:left w:val="nil"/>
              <w:bottom w:val="single" w:sz="4" w:space="0" w:color="9BC2E6"/>
              <w:right w:val="nil"/>
            </w:tcBorders>
            <w:shd w:val="clear" w:color="auto" w:fill="auto"/>
            <w:noWrap/>
            <w:vAlign w:val="bottom"/>
            <w:hideMark/>
          </w:tcPr>
          <w:p w14:paraId="6E2344C2"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5A11C448"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279" w:type="pct"/>
            <w:tcBorders>
              <w:top w:val="single" w:sz="4" w:space="0" w:color="9BC2E6"/>
              <w:left w:val="nil"/>
              <w:bottom w:val="single" w:sz="4" w:space="0" w:color="9BC2E6"/>
              <w:right w:val="nil"/>
            </w:tcBorders>
            <w:shd w:val="clear" w:color="auto" w:fill="auto"/>
            <w:noWrap/>
            <w:vAlign w:val="bottom"/>
            <w:hideMark/>
          </w:tcPr>
          <w:p w14:paraId="76A3D718" w14:textId="77777777" w:rsidR="006B15B6" w:rsidRPr="006B15B6" w:rsidRDefault="006B15B6" w:rsidP="006B15B6">
            <w:pPr>
              <w:jc w:val="center"/>
              <w:rPr>
                <w:rFonts w:ascii="Calibri" w:eastAsia="Times New Roman" w:hAnsi="Calibri" w:cs="Calibri"/>
                <w:b/>
                <w:bCs/>
                <w:color w:val="ED7D31"/>
                <w:sz w:val="18"/>
                <w:szCs w:val="18"/>
              </w:rPr>
            </w:pPr>
            <w:r w:rsidRPr="006B15B6">
              <w:rPr>
                <w:rFonts w:ascii="Calibri" w:eastAsia="Times New Roman" w:hAnsi="Calibri" w:cs="Calibri"/>
                <w:b/>
                <w:bCs/>
                <w:color w:val="ED7D31"/>
                <w:sz w:val="18"/>
                <w:szCs w:val="18"/>
              </w:rPr>
              <w:t>ᴏ</w:t>
            </w:r>
          </w:p>
        </w:tc>
        <w:tc>
          <w:tcPr>
            <w:tcW w:w="343" w:type="pct"/>
            <w:tcBorders>
              <w:top w:val="single" w:sz="4" w:space="0" w:color="9BC2E6"/>
              <w:left w:val="nil"/>
              <w:bottom w:val="single" w:sz="4" w:space="0" w:color="9BC2E6"/>
              <w:right w:val="nil"/>
            </w:tcBorders>
            <w:shd w:val="clear" w:color="auto" w:fill="auto"/>
            <w:noWrap/>
            <w:vAlign w:val="bottom"/>
            <w:hideMark/>
          </w:tcPr>
          <w:p w14:paraId="067FA4DD" w14:textId="77777777" w:rsidR="006B15B6" w:rsidRPr="006B15B6" w:rsidRDefault="006B15B6" w:rsidP="006B15B6">
            <w:pPr>
              <w:jc w:val="center"/>
              <w:rPr>
                <w:rFonts w:ascii="Calibri" w:eastAsia="Times New Roman" w:hAnsi="Calibri" w:cs="Calibri"/>
                <w:b/>
                <w:bCs/>
                <w:color w:val="FF0000"/>
                <w:sz w:val="18"/>
                <w:szCs w:val="18"/>
              </w:rPr>
            </w:pPr>
            <w:r w:rsidRPr="006B15B6">
              <w:rPr>
                <w:rFonts w:ascii="Calibri" w:eastAsia="Times New Roman" w:hAnsi="Calibri" w:cs="Calibri"/>
                <w:b/>
                <w:bCs/>
                <w:color w:val="FF0000"/>
                <w:sz w:val="18"/>
                <w:szCs w:val="18"/>
              </w:rPr>
              <w:t>ᴏ</w:t>
            </w:r>
          </w:p>
        </w:tc>
        <w:tc>
          <w:tcPr>
            <w:tcW w:w="473" w:type="pct"/>
            <w:tcBorders>
              <w:top w:val="single" w:sz="4" w:space="0" w:color="9BC2E6"/>
              <w:left w:val="nil"/>
              <w:bottom w:val="single" w:sz="4" w:space="0" w:color="9BC2E6"/>
              <w:right w:val="nil"/>
            </w:tcBorders>
            <w:shd w:val="clear" w:color="auto" w:fill="auto"/>
            <w:noWrap/>
            <w:vAlign w:val="bottom"/>
            <w:hideMark/>
          </w:tcPr>
          <w:p w14:paraId="69E4708C"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8/1/2021</w:t>
            </w:r>
          </w:p>
        </w:tc>
        <w:tc>
          <w:tcPr>
            <w:tcW w:w="355" w:type="pct"/>
            <w:tcBorders>
              <w:top w:val="single" w:sz="4" w:space="0" w:color="9BC2E6"/>
              <w:left w:val="nil"/>
              <w:bottom w:val="single" w:sz="4" w:space="0" w:color="9BC2E6"/>
              <w:right w:val="nil"/>
            </w:tcBorders>
            <w:shd w:val="clear" w:color="auto" w:fill="auto"/>
            <w:noWrap/>
            <w:vAlign w:val="bottom"/>
            <w:hideMark/>
          </w:tcPr>
          <w:p w14:paraId="7BBEA8E3" w14:textId="77777777" w:rsidR="006B15B6" w:rsidRPr="006B15B6" w:rsidRDefault="006B15B6" w:rsidP="006B15B6">
            <w:pPr>
              <w:jc w:val="center"/>
              <w:rPr>
                <w:rFonts w:ascii="Calibri" w:eastAsia="Times New Roman" w:hAnsi="Calibri" w:cs="Calibri"/>
                <w:sz w:val="18"/>
                <w:szCs w:val="18"/>
              </w:rPr>
            </w:pPr>
          </w:p>
        </w:tc>
        <w:tc>
          <w:tcPr>
            <w:tcW w:w="414" w:type="pct"/>
            <w:tcBorders>
              <w:top w:val="single" w:sz="4" w:space="0" w:color="9BC2E6"/>
              <w:left w:val="nil"/>
              <w:bottom w:val="single" w:sz="4" w:space="0" w:color="9BC2E6"/>
              <w:right w:val="single" w:sz="4" w:space="0" w:color="9BC2E6"/>
            </w:tcBorders>
            <w:shd w:val="clear" w:color="auto" w:fill="auto"/>
            <w:noWrap/>
            <w:vAlign w:val="bottom"/>
            <w:hideMark/>
          </w:tcPr>
          <w:p w14:paraId="5C61FA3C" w14:textId="77777777" w:rsidR="006B15B6" w:rsidRPr="006B15B6" w:rsidRDefault="006B15B6" w:rsidP="006B15B6">
            <w:pPr>
              <w:jc w:val="center"/>
              <w:rPr>
                <w:rFonts w:ascii="Calibri" w:eastAsia="Times New Roman" w:hAnsi="Calibri" w:cs="Calibri"/>
                <w:sz w:val="18"/>
                <w:szCs w:val="18"/>
              </w:rPr>
            </w:pPr>
            <w:r w:rsidRPr="006B15B6">
              <w:rPr>
                <w:rFonts w:ascii="Calibri" w:eastAsia="Times New Roman" w:hAnsi="Calibri" w:cs="Calibri"/>
                <w:sz w:val="18"/>
                <w:szCs w:val="18"/>
              </w:rPr>
              <w:t>TBD</w:t>
            </w:r>
          </w:p>
        </w:tc>
      </w:tr>
    </w:tbl>
    <w:p w14:paraId="590F46EA" w14:textId="4E70BF47" w:rsidR="00CE4FB7" w:rsidRPr="003E4E5F" w:rsidRDefault="00CE4FB7" w:rsidP="008204D6">
      <w:pPr>
        <w:spacing w:after="160" w:line="259" w:lineRule="auto"/>
        <w:rPr>
          <w:b/>
        </w:rPr>
      </w:pPr>
    </w:p>
    <w:sectPr w:rsidR="00CE4FB7" w:rsidRPr="003E4E5F" w:rsidSect="006B15B6">
      <w:pgSz w:w="15840" w:h="12240" w:orient="landscape"/>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7A49" w14:textId="77777777" w:rsidR="000663DA" w:rsidRDefault="000663DA" w:rsidP="00767053">
      <w:r>
        <w:separator/>
      </w:r>
    </w:p>
  </w:endnote>
  <w:endnote w:type="continuationSeparator" w:id="0">
    <w:p w14:paraId="68D7FBDB" w14:textId="77777777" w:rsidR="000663DA" w:rsidRDefault="000663DA" w:rsidP="007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7377" w14:textId="77777777" w:rsidR="00767053" w:rsidRDefault="00767053">
    <w:pPr>
      <w:pStyle w:val="Footer"/>
    </w:pPr>
    <w:r w:rsidRPr="00767053">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1" locked="0" layoutInCell="1" allowOverlap="1" wp14:anchorId="4BE4B113" wp14:editId="1F6A0105">
              <wp:simplePos x="0" y="0"/>
              <wp:positionH relativeFrom="column">
                <wp:posOffset>4562475</wp:posOffset>
              </wp:positionH>
              <wp:positionV relativeFrom="paragraph">
                <wp:posOffset>-80645</wp:posOffset>
              </wp:positionV>
              <wp:extent cx="1420495" cy="600075"/>
              <wp:effectExtent l="0" t="0" r="8255" b="9525"/>
              <wp:wrapTight wrapText="bothSides">
                <wp:wrapPolygon edited="0">
                  <wp:start x="0" y="0"/>
                  <wp:lineTo x="0" y="21257"/>
                  <wp:lineTo x="21436" y="21257"/>
                  <wp:lineTo x="2143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60656" w14:textId="77777777" w:rsidR="00767053" w:rsidRPr="00767053" w:rsidRDefault="00767053" w:rsidP="00767053">
                          <w:pPr>
                            <w:pStyle w:val="NoSpacing"/>
                            <w:rPr>
                              <w:rFonts w:cstheme="minorHAnsi"/>
                              <w:sz w:val="16"/>
                              <w:szCs w:val="16"/>
                            </w:rPr>
                          </w:pPr>
                          <w:r w:rsidRPr="00767053">
                            <w:rPr>
                              <w:rFonts w:cstheme="minorHAnsi"/>
                              <w:sz w:val="16"/>
                              <w:szCs w:val="16"/>
                            </w:rPr>
                            <w:t>Division of Neonatology</w:t>
                          </w:r>
                        </w:p>
                        <w:p w14:paraId="1D1DF7AC" w14:textId="77777777" w:rsidR="00767053" w:rsidRPr="00767053" w:rsidRDefault="00767053" w:rsidP="00767053">
                          <w:pPr>
                            <w:pStyle w:val="NoSpacing"/>
                            <w:rPr>
                              <w:rFonts w:cstheme="minorHAnsi"/>
                              <w:i/>
                              <w:sz w:val="16"/>
                              <w:szCs w:val="16"/>
                            </w:rPr>
                          </w:pPr>
                          <w:r w:rsidRPr="00767053">
                            <w:rPr>
                              <w:rFonts w:cstheme="minorHAnsi"/>
                              <w:i/>
                              <w:sz w:val="16"/>
                              <w:szCs w:val="16"/>
                            </w:rPr>
                            <w:t>119 Belmont Street</w:t>
                          </w:r>
                        </w:p>
                        <w:p w14:paraId="21B340A7" w14:textId="77777777" w:rsidR="00767053" w:rsidRPr="00767053" w:rsidRDefault="00767053" w:rsidP="00767053">
                          <w:pPr>
                            <w:pStyle w:val="NoSpacing"/>
                            <w:rPr>
                              <w:rFonts w:cstheme="minorHAnsi"/>
                              <w:sz w:val="16"/>
                              <w:szCs w:val="16"/>
                              <w:lang w:val="fr-FR"/>
                            </w:rPr>
                          </w:pPr>
                          <w:r w:rsidRPr="00767053">
                            <w:rPr>
                              <w:rFonts w:cstheme="minorHAnsi"/>
                              <w:sz w:val="16"/>
                              <w:szCs w:val="16"/>
                              <w:lang w:val="fr-FR"/>
                            </w:rPr>
                            <w:t>Worcester, MA 01655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B113" id="_x0000_t202" coordsize="21600,21600" o:spt="202" path="m,l,21600r21600,l21600,xe">
              <v:stroke joinstyle="miter"/>
              <v:path gradientshapeok="t" o:connecttype="rect"/>
            </v:shapetype>
            <v:shape id="Text Box 3" o:spid="_x0000_s1026" type="#_x0000_t202" style="position:absolute;margin-left:359.25pt;margin-top:-6.35pt;width:111.8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" stroked="f">
              <v:textbox>
                <w:txbxContent>
                  <w:p w14:paraId="77B60656" w14:textId="77777777" w:rsidR="00767053" w:rsidRPr="00767053" w:rsidRDefault="00767053" w:rsidP="00767053">
                    <w:pPr>
                      <w:pStyle w:val="NoSpacing"/>
                      <w:rPr>
                        <w:rFonts w:cstheme="minorHAnsi"/>
                        <w:sz w:val="16"/>
                        <w:szCs w:val="16"/>
                      </w:rPr>
                    </w:pPr>
                    <w:r w:rsidRPr="00767053">
                      <w:rPr>
                        <w:rFonts w:cstheme="minorHAnsi"/>
                        <w:sz w:val="16"/>
                        <w:szCs w:val="16"/>
                      </w:rPr>
                      <w:t>Division of Neonatology</w:t>
                    </w:r>
                  </w:p>
                  <w:p w14:paraId="1D1DF7AC" w14:textId="77777777" w:rsidR="00767053" w:rsidRPr="00767053" w:rsidRDefault="00767053" w:rsidP="00767053">
                    <w:pPr>
                      <w:pStyle w:val="NoSpacing"/>
                      <w:rPr>
                        <w:rFonts w:cstheme="minorHAnsi"/>
                        <w:i/>
                        <w:sz w:val="16"/>
                        <w:szCs w:val="16"/>
                      </w:rPr>
                    </w:pPr>
                    <w:r w:rsidRPr="00767053">
                      <w:rPr>
                        <w:rFonts w:cstheme="minorHAnsi"/>
                        <w:i/>
                        <w:sz w:val="16"/>
                        <w:szCs w:val="16"/>
                      </w:rPr>
                      <w:t>119 Belmont Street</w:t>
                    </w:r>
                  </w:p>
                  <w:p w14:paraId="21B340A7" w14:textId="77777777" w:rsidR="00767053" w:rsidRPr="00767053" w:rsidRDefault="00767053" w:rsidP="00767053">
                    <w:pPr>
                      <w:pStyle w:val="NoSpacing"/>
                      <w:rPr>
                        <w:rFonts w:cstheme="minorHAnsi"/>
                        <w:sz w:val="16"/>
                        <w:szCs w:val="16"/>
                        <w:lang w:val="fr-FR"/>
                      </w:rPr>
                    </w:pPr>
                    <w:r w:rsidRPr="00767053">
                      <w:rPr>
                        <w:rFonts w:cstheme="minorHAnsi"/>
                        <w:sz w:val="16"/>
                        <w:szCs w:val="16"/>
                        <w:lang w:val="fr-FR"/>
                      </w:rPr>
                      <w:t>Worcester, MA 01655</w:t>
                    </w:r>
                  </w:p>
                </w:txbxContent>
              </v:textbox>
              <w10:wrap type="tight"/>
            </v:shape>
          </w:pict>
        </mc:Fallback>
      </mc:AlternateContent>
    </w:r>
    <w:r>
      <w:rPr>
        <w:noProof/>
      </w:rPr>
      <w:drawing>
        <wp:anchor distT="0" distB="0" distL="114300" distR="114300" simplePos="0" relativeHeight="251657216" behindDoc="1" locked="0" layoutInCell="1" allowOverlap="1" wp14:anchorId="40B5E280" wp14:editId="1CBF1F7F">
          <wp:simplePos x="0" y="0"/>
          <wp:positionH relativeFrom="column">
            <wp:posOffset>2490470</wp:posOffset>
          </wp:positionH>
          <wp:positionV relativeFrom="paragraph">
            <wp:posOffset>-114300</wp:posOffset>
          </wp:positionV>
          <wp:extent cx="1421765" cy="497840"/>
          <wp:effectExtent l="0" t="0" r="0" b="0"/>
          <wp:wrapTight wrapText="bothSides">
            <wp:wrapPolygon edited="0">
              <wp:start x="0" y="0"/>
              <wp:lineTo x="0" y="20663"/>
              <wp:lineTo x="21417" y="20663"/>
              <wp:lineTo x="21417" y="0"/>
              <wp:lineTo x="0" y="0"/>
            </wp:wrapPolygon>
          </wp:wrapTight>
          <wp:docPr id="14" name="Picture 14" descr="umasslogof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sslogof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497840"/>
                  </a:xfrm>
                  <a:prstGeom prst="rect">
                    <a:avLst/>
                  </a:prstGeom>
                  <a:noFill/>
                </pic:spPr>
              </pic:pic>
            </a:graphicData>
          </a:graphic>
          <wp14:sizeRelH relativeFrom="page">
            <wp14:pctWidth>0</wp14:pctWidth>
          </wp14:sizeRelH>
          <wp14:sizeRelV relativeFrom="page">
            <wp14:pctHeight>0</wp14:pctHeight>
          </wp14:sizeRelV>
        </wp:anchor>
      </w:drawing>
    </w:r>
    <w:r w:rsidR="004E74C6">
      <w:rPr>
        <w:noProof/>
      </w:rPr>
      <w:object w:dxaOrig="1440" w:dyaOrig="1440" w14:anchorId="6B27F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21.75pt;margin-top:-18.4pt;width:184.1pt;height:46.85pt;z-index:-251657216;mso-wrap-edited:f;mso-width-percent:0;mso-height-percent:0;mso-position-horizontal-relative:text;mso-position-vertical-relative:text;mso-width-percent:0;mso-height-percent:0" wrapcoords="-86 0 -86 21262 21600 21262 21600 0 -86 0" fillcolor="#0c9" strokeweight="1pt">
          <v:stroke startarrowwidth="narrow" startarrowlength="short" endarrowwidth="narrow" endarrowlength="short"/>
          <v:imagedata r:id="rId2" o:title=""/>
          <w10:wrap type="tight"/>
        </v:shape>
        <o:OLEObject Type="Embed" ProgID="MSPhotoEd.3" ShapeID="_x0000_s2049" DrawAspect="Content" ObjectID="_1690019978"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B0EE" w14:textId="77777777" w:rsidR="000663DA" w:rsidRDefault="000663DA" w:rsidP="00767053">
      <w:r>
        <w:separator/>
      </w:r>
    </w:p>
  </w:footnote>
  <w:footnote w:type="continuationSeparator" w:id="0">
    <w:p w14:paraId="4D2734C7" w14:textId="77777777" w:rsidR="000663DA" w:rsidRDefault="000663DA" w:rsidP="0076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4045" w14:textId="77777777" w:rsidR="00767053" w:rsidRDefault="00767053">
    <w:pPr>
      <w:pStyle w:val="Header"/>
    </w:pPr>
    <w:r>
      <w:rPr>
        <w:noProof/>
      </w:rPr>
      <w:drawing>
        <wp:anchor distT="0" distB="0" distL="114300" distR="114300" simplePos="0" relativeHeight="251656192" behindDoc="0" locked="0" layoutInCell="1" allowOverlap="1" wp14:anchorId="64112B8B" wp14:editId="01C05E0C">
          <wp:simplePos x="0" y="0"/>
          <wp:positionH relativeFrom="margin">
            <wp:align>center</wp:align>
          </wp:positionH>
          <wp:positionV relativeFrom="paragraph">
            <wp:posOffset>-50165</wp:posOffset>
          </wp:positionV>
          <wp:extent cx="1924050" cy="889882"/>
          <wp:effectExtent l="0" t="0" r="0" b="0"/>
          <wp:wrapSquare wrapText="bothSides"/>
          <wp:docPr id="13" name="Picture 13" descr="cid:CD7BA7E2-50EC-497C-8BBE-096473D52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BA7E2-50EC-497C-8BBE-096473D52E8E" descr="cid:CD7BA7E2-50EC-497C-8BBE-096473D52E8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889882"/>
                  </a:xfrm>
                  <a:prstGeom prst="rect">
                    <a:avLst/>
                  </a:prstGeom>
                  <a:noFill/>
                  <a:ln>
                    <a:noFill/>
                  </a:ln>
                </pic:spPr>
              </pic:pic>
            </a:graphicData>
          </a:graphic>
        </wp:anchor>
      </w:drawing>
    </w:r>
    <w:r>
      <w:t xml:space="preserve">   </w:t>
    </w:r>
  </w:p>
  <w:p w14:paraId="00B867FE" w14:textId="77777777" w:rsidR="00767053" w:rsidRDefault="00767053">
    <w:pPr>
      <w:pStyle w:val="Header"/>
    </w:pPr>
  </w:p>
  <w:p w14:paraId="3D7A3558" w14:textId="77777777" w:rsidR="00767053" w:rsidRPr="00767053" w:rsidRDefault="00767053" w:rsidP="00723383">
    <w:pPr>
      <w:pStyle w:val="Header"/>
      <w:rPr>
        <w:b/>
        <w:color w:val="1F3864"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D68"/>
    <w:multiLevelType w:val="hybridMultilevel"/>
    <w:tmpl w:val="DA7E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D7CC4"/>
    <w:multiLevelType w:val="hybridMultilevel"/>
    <w:tmpl w:val="6EAC576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01830"/>
    <w:multiLevelType w:val="hybridMultilevel"/>
    <w:tmpl w:val="5D92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77300"/>
    <w:multiLevelType w:val="hybridMultilevel"/>
    <w:tmpl w:val="53B82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A73E9"/>
    <w:multiLevelType w:val="hybridMultilevel"/>
    <w:tmpl w:val="216E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71D05"/>
    <w:multiLevelType w:val="hybridMultilevel"/>
    <w:tmpl w:val="1BC00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664A6"/>
    <w:multiLevelType w:val="hybridMultilevel"/>
    <w:tmpl w:val="15DC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637EF"/>
    <w:multiLevelType w:val="hybridMultilevel"/>
    <w:tmpl w:val="42CA96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03FC7"/>
    <w:multiLevelType w:val="hybridMultilevel"/>
    <w:tmpl w:val="CBB8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F1E96"/>
    <w:multiLevelType w:val="hybridMultilevel"/>
    <w:tmpl w:val="35B0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51A2C"/>
    <w:multiLevelType w:val="hybridMultilevel"/>
    <w:tmpl w:val="A52C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E46DE"/>
    <w:multiLevelType w:val="hybridMultilevel"/>
    <w:tmpl w:val="F796C6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F30C1"/>
    <w:multiLevelType w:val="hybridMultilevel"/>
    <w:tmpl w:val="072E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70CDB"/>
    <w:multiLevelType w:val="hybridMultilevel"/>
    <w:tmpl w:val="C5A6F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01E6B"/>
    <w:multiLevelType w:val="hybridMultilevel"/>
    <w:tmpl w:val="5008C138"/>
    <w:lvl w:ilvl="0" w:tplc="B95A5E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74DB7"/>
    <w:multiLevelType w:val="hybridMultilevel"/>
    <w:tmpl w:val="5CF82E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54714"/>
    <w:multiLevelType w:val="hybridMultilevel"/>
    <w:tmpl w:val="065AE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11"/>
  </w:num>
  <w:num w:numId="5">
    <w:abstractNumId w:val="3"/>
  </w:num>
  <w:num w:numId="6">
    <w:abstractNumId w:val="6"/>
  </w:num>
  <w:num w:numId="7">
    <w:abstractNumId w:val="14"/>
  </w:num>
  <w:num w:numId="8">
    <w:abstractNumId w:val="5"/>
  </w:num>
  <w:num w:numId="9">
    <w:abstractNumId w:val="2"/>
  </w:num>
  <w:num w:numId="10">
    <w:abstractNumId w:val="9"/>
  </w:num>
  <w:num w:numId="11">
    <w:abstractNumId w:val="10"/>
  </w:num>
  <w:num w:numId="12">
    <w:abstractNumId w:val="0"/>
  </w:num>
  <w:num w:numId="13">
    <w:abstractNumId w:val="2"/>
  </w:num>
  <w:num w:numId="14">
    <w:abstractNumId w:val="8"/>
  </w:num>
  <w:num w:numId="15">
    <w:abstractNumId w:val="10"/>
  </w:num>
  <w:num w:numId="16">
    <w:abstractNumId w:val="12"/>
  </w:num>
  <w:num w:numId="17">
    <w:abstractNumId w:val="13"/>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53"/>
    <w:rsid w:val="00035177"/>
    <w:rsid w:val="0003765F"/>
    <w:rsid w:val="00054BF1"/>
    <w:rsid w:val="000663DA"/>
    <w:rsid w:val="000E38F3"/>
    <w:rsid w:val="00136723"/>
    <w:rsid w:val="001A4ACE"/>
    <w:rsid w:val="001B379B"/>
    <w:rsid w:val="002538AA"/>
    <w:rsid w:val="00257665"/>
    <w:rsid w:val="0032171B"/>
    <w:rsid w:val="003642CC"/>
    <w:rsid w:val="003B61CB"/>
    <w:rsid w:val="003E4E5F"/>
    <w:rsid w:val="00407175"/>
    <w:rsid w:val="004326FB"/>
    <w:rsid w:val="004B5531"/>
    <w:rsid w:val="004B7E5F"/>
    <w:rsid w:val="004C7A12"/>
    <w:rsid w:val="004E74C6"/>
    <w:rsid w:val="004F6B97"/>
    <w:rsid w:val="005205F0"/>
    <w:rsid w:val="00531A96"/>
    <w:rsid w:val="00573735"/>
    <w:rsid w:val="00582119"/>
    <w:rsid w:val="005C79D6"/>
    <w:rsid w:val="005F59BE"/>
    <w:rsid w:val="006B15B6"/>
    <w:rsid w:val="006B722F"/>
    <w:rsid w:val="00702CAB"/>
    <w:rsid w:val="00723383"/>
    <w:rsid w:val="00732EE1"/>
    <w:rsid w:val="00737B92"/>
    <w:rsid w:val="007615A7"/>
    <w:rsid w:val="00767053"/>
    <w:rsid w:val="007673E1"/>
    <w:rsid w:val="0078624F"/>
    <w:rsid w:val="007D22B2"/>
    <w:rsid w:val="00816DA9"/>
    <w:rsid w:val="008204D6"/>
    <w:rsid w:val="008F11A4"/>
    <w:rsid w:val="009208FA"/>
    <w:rsid w:val="0097312A"/>
    <w:rsid w:val="009B27C7"/>
    <w:rsid w:val="009B4674"/>
    <w:rsid w:val="009C2E57"/>
    <w:rsid w:val="00A2347B"/>
    <w:rsid w:val="00A3545A"/>
    <w:rsid w:val="00AE6A46"/>
    <w:rsid w:val="00AE72A3"/>
    <w:rsid w:val="00B313BD"/>
    <w:rsid w:val="00B37921"/>
    <w:rsid w:val="00B716A2"/>
    <w:rsid w:val="00B82825"/>
    <w:rsid w:val="00BB5B5C"/>
    <w:rsid w:val="00C70455"/>
    <w:rsid w:val="00CA5F2D"/>
    <w:rsid w:val="00CB19CA"/>
    <w:rsid w:val="00CB39E7"/>
    <w:rsid w:val="00CC598E"/>
    <w:rsid w:val="00CE4FB7"/>
    <w:rsid w:val="00D0346A"/>
    <w:rsid w:val="00D1225F"/>
    <w:rsid w:val="00D55A2B"/>
    <w:rsid w:val="00E079D3"/>
    <w:rsid w:val="00E17052"/>
    <w:rsid w:val="00E93614"/>
    <w:rsid w:val="00EC20A2"/>
    <w:rsid w:val="00F02AB9"/>
    <w:rsid w:val="00F22E95"/>
    <w:rsid w:val="00F30319"/>
    <w:rsid w:val="00F92858"/>
    <w:rsid w:val="00F97EDB"/>
    <w:rsid w:val="00FB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2C86D5"/>
  <w15:chartTrackingRefBased/>
  <w15:docId w15:val="{18B596DB-F1AA-4A6D-899F-B6DEEB8A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53"/>
    <w:pPr>
      <w:tabs>
        <w:tab w:val="center" w:pos="4680"/>
        <w:tab w:val="right" w:pos="9360"/>
      </w:tabs>
    </w:pPr>
  </w:style>
  <w:style w:type="character" w:customStyle="1" w:styleId="HeaderChar">
    <w:name w:val="Header Char"/>
    <w:basedOn w:val="DefaultParagraphFont"/>
    <w:link w:val="Header"/>
    <w:uiPriority w:val="99"/>
    <w:rsid w:val="00767053"/>
  </w:style>
  <w:style w:type="paragraph" w:styleId="Footer">
    <w:name w:val="footer"/>
    <w:basedOn w:val="Normal"/>
    <w:link w:val="FooterChar"/>
    <w:uiPriority w:val="99"/>
    <w:unhideWhenUsed/>
    <w:rsid w:val="00767053"/>
    <w:pPr>
      <w:tabs>
        <w:tab w:val="center" w:pos="4680"/>
        <w:tab w:val="right" w:pos="9360"/>
      </w:tabs>
    </w:pPr>
  </w:style>
  <w:style w:type="character" w:customStyle="1" w:styleId="FooterChar">
    <w:name w:val="Footer Char"/>
    <w:basedOn w:val="DefaultParagraphFont"/>
    <w:link w:val="Footer"/>
    <w:uiPriority w:val="99"/>
    <w:rsid w:val="00767053"/>
  </w:style>
  <w:style w:type="paragraph" w:styleId="BalloonText">
    <w:name w:val="Balloon Text"/>
    <w:basedOn w:val="Normal"/>
    <w:link w:val="BalloonTextChar"/>
    <w:uiPriority w:val="99"/>
    <w:semiHidden/>
    <w:unhideWhenUsed/>
    <w:rsid w:val="0076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53"/>
    <w:rPr>
      <w:rFonts w:ascii="Segoe UI" w:hAnsi="Segoe UI" w:cs="Segoe UI"/>
      <w:sz w:val="18"/>
      <w:szCs w:val="18"/>
    </w:rPr>
  </w:style>
  <w:style w:type="character" w:styleId="Hyperlink">
    <w:name w:val="Hyperlink"/>
    <w:basedOn w:val="DefaultParagraphFont"/>
    <w:uiPriority w:val="99"/>
    <w:unhideWhenUsed/>
    <w:rsid w:val="00767053"/>
    <w:rPr>
      <w:color w:val="0563C1" w:themeColor="hyperlink"/>
      <w:u w:val="single"/>
    </w:rPr>
  </w:style>
  <w:style w:type="paragraph" w:styleId="ListParagraph">
    <w:name w:val="List Paragraph"/>
    <w:basedOn w:val="Normal"/>
    <w:uiPriority w:val="34"/>
    <w:qFormat/>
    <w:rsid w:val="00767053"/>
    <w:pPr>
      <w:ind w:left="720"/>
      <w:contextualSpacing/>
    </w:pPr>
  </w:style>
  <w:style w:type="paragraph" w:styleId="BodyText2">
    <w:name w:val="Body Text 2"/>
    <w:basedOn w:val="Normal"/>
    <w:link w:val="BodyText2Char"/>
    <w:uiPriority w:val="99"/>
    <w:semiHidden/>
    <w:unhideWhenUsed/>
    <w:rsid w:val="00767053"/>
    <w:pPr>
      <w:spacing w:after="120" w:line="480" w:lineRule="auto"/>
    </w:pPr>
  </w:style>
  <w:style w:type="character" w:customStyle="1" w:styleId="BodyText2Char">
    <w:name w:val="Body Text 2 Char"/>
    <w:basedOn w:val="DefaultParagraphFont"/>
    <w:link w:val="BodyText2"/>
    <w:uiPriority w:val="99"/>
    <w:semiHidden/>
    <w:rsid w:val="00767053"/>
    <w:rPr>
      <w:sz w:val="24"/>
      <w:szCs w:val="24"/>
    </w:rPr>
  </w:style>
  <w:style w:type="paragraph" w:styleId="NoSpacing">
    <w:name w:val="No Spacing"/>
    <w:uiPriority w:val="1"/>
    <w:qFormat/>
    <w:rsid w:val="00767053"/>
    <w:pPr>
      <w:spacing w:after="0" w:line="240" w:lineRule="auto"/>
    </w:pPr>
    <w:rPr>
      <w:sz w:val="24"/>
      <w:szCs w:val="24"/>
    </w:rPr>
  </w:style>
  <w:style w:type="character" w:styleId="UnresolvedMention">
    <w:name w:val="Unresolved Mention"/>
    <w:basedOn w:val="DefaultParagraphFont"/>
    <w:uiPriority w:val="99"/>
    <w:semiHidden/>
    <w:unhideWhenUsed/>
    <w:rsid w:val="00E1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5530">
      <w:bodyDiv w:val="1"/>
      <w:marLeft w:val="0"/>
      <w:marRight w:val="0"/>
      <w:marTop w:val="0"/>
      <w:marBottom w:val="0"/>
      <w:divBdr>
        <w:top w:val="none" w:sz="0" w:space="0" w:color="auto"/>
        <w:left w:val="none" w:sz="0" w:space="0" w:color="auto"/>
        <w:bottom w:val="none" w:sz="0" w:space="0" w:color="auto"/>
        <w:right w:val="none" w:sz="0" w:space="0" w:color="auto"/>
      </w:divBdr>
    </w:div>
    <w:div w:id="344676711">
      <w:bodyDiv w:val="1"/>
      <w:marLeft w:val="0"/>
      <w:marRight w:val="0"/>
      <w:marTop w:val="0"/>
      <w:marBottom w:val="0"/>
      <w:divBdr>
        <w:top w:val="none" w:sz="0" w:space="0" w:color="auto"/>
        <w:left w:val="none" w:sz="0" w:space="0" w:color="auto"/>
        <w:bottom w:val="none" w:sz="0" w:space="0" w:color="auto"/>
        <w:right w:val="none" w:sz="0" w:space="0" w:color="auto"/>
      </w:divBdr>
    </w:div>
    <w:div w:id="557206741">
      <w:bodyDiv w:val="1"/>
      <w:marLeft w:val="0"/>
      <w:marRight w:val="0"/>
      <w:marTop w:val="0"/>
      <w:marBottom w:val="0"/>
      <w:divBdr>
        <w:top w:val="none" w:sz="0" w:space="0" w:color="auto"/>
        <w:left w:val="none" w:sz="0" w:space="0" w:color="auto"/>
        <w:bottom w:val="none" w:sz="0" w:space="0" w:color="auto"/>
        <w:right w:val="none" w:sz="0" w:space="0" w:color="auto"/>
      </w:divBdr>
    </w:div>
    <w:div w:id="809901298">
      <w:bodyDiv w:val="1"/>
      <w:marLeft w:val="0"/>
      <w:marRight w:val="0"/>
      <w:marTop w:val="0"/>
      <w:marBottom w:val="0"/>
      <w:divBdr>
        <w:top w:val="none" w:sz="0" w:space="0" w:color="auto"/>
        <w:left w:val="none" w:sz="0" w:space="0" w:color="auto"/>
        <w:bottom w:val="none" w:sz="0" w:space="0" w:color="auto"/>
        <w:right w:val="none" w:sz="0" w:space="0" w:color="auto"/>
      </w:divBdr>
    </w:div>
    <w:div w:id="880282903">
      <w:bodyDiv w:val="1"/>
      <w:marLeft w:val="0"/>
      <w:marRight w:val="0"/>
      <w:marTop w:val="0"/>
      <w:marBottom w:val="0"/>
      <w:divBdr>
        <w:top w:val="none" w:sz="0" w:space="0" w:color="auto"/>
        <w:left w:val="none" w:sz="0" w:space="0" w:color="auto"/>
        <w:bottom w:val="none" w:sz="0" w:space="0" w:color="auto"/>
        <w:right w:val="none" w:sz="0" w:space="0" w:color="auto"/>
      </w:divBdr>
    </w:div>
    <w:div w:id="1099108929">
      <w:bodyDiv w:val="1"/>
      <w:marLeft w:val="0"/>
      <w:marRight w:val="0"/>
      <w:marTop w:val="0"/>
      <w:marBottom w:val="0"/>
      <w:divBdr>
        <w:top w:val="none" w:sz="0" w:space="0" w:color="auto"/>
        <w:left w:val="none" w:sz="0" w:space="0" w:color="auto"/>
        <w:bottom w:val="none" w:sz="0" w:space="0" w:color="auto"/>
        <w:right w:val="none" w:sz="0" w:space="0" w:color="auto"/>
      </w:divBdr>
    </w:div>
    <w:div w:id="1296329716">
      <w:bodyDiv w:val="1"/>
      <w:marLeft w:val="0"/>
      <w:marRight w:val="0"/>
      <w:marTop w:val="0"/>
      <w:marBottom w:val="0"/>
      <w:divBdr>
        <w:top w:val="none" w:sz="0" w:space="0" w:color="auto"/>
        <w:left w:val="none" w:sz="0" w:space="0" w:color="auto"/>
        <w:bottom w:val="none" w:sz="0" w:space="0" w:color="auto"/>
        <w:right w:val="none" w:sz="0" w:space="0" w:color="auto"/>
      </w:divBdr>
    </w:div>
    <w:div w:id="1479687849">
      <w:bodyDiv w:val="1"/>
      <w:marLeft w:val="0"/>
      <w:marRight w:val="0"/>
      <w:marTop w:val="0"/>
      <w:marBottom w:val="0"/>
      <w:divBdr>
        <w:top w:val="none" w:sz="0" w:space="0" w:color="auto"/>
        <w:left w:val="none" w:sz="0" w:space="0" w:color="auto"/>
        <w:bottom w:val="none" w:sz="0" w:space="0" w:color="auto"/>
        <w:right w:val="none" w:sz="0" w:space="0" w:color="auto"/>
      </w:divBdr>
    </w:div>
    <w:div w:id="15808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CD7BA7E2-50EC-497C-8BBE-096473D52E8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Heather</dc:creator>
  <cp:keywords/>
  <dc:description/>
  <cp:lastModifiedBy>Matoshi, Maria</cp:lastModifiedBy>
  <cp:revision>4</cp:revision>
  <dcterms:created xsi:type="dcterms:W3CDTF">2021-08-06T21:49:00Z</dcterms:created>
  <dcterms:modified xsi:type="dcterms:W3CDTF">2021-08-09T17:13:00Z</dcterms:modified>
</cp:coreProperties>
</file>